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E82A" w14:textId="621B7E0C" w:rsidR="00C319D2" w:rsidRPr="00F17C15" w:rsidRDefault="00C319D2" w:rsidP="00C319D2">
      <w:pPr>
        <w:jc w:val="both"/>
        <w:rPr>
          <w:rFonts w:ascii="Tahoma" w:eastAsia="Calibri" w:hAnsi="Tahoma" w:cs="Tahoma"/>
          <w:bCs/>
        </w:rPr>
      </w:pPr>
      <w:r w:rsidRPr="00F17C15">
        <w:rPr>
          <w:rFonts w:ascii="Tahoma" w:eastAsia="Calibri" w:hAnsi="Tahoma" w:cs="Tahoma"/>
          <w:bCs/>
        </w:rPr>
        <w:t>Ref.No.</w:t>
      </w:r>
      <w:r w:rsidR="004568F3" w:rsidRPr="00F17C15">
        <w:rPr>
          <w:rFonts w:ascii="Tahoma" w:eastAsia="Calibri" w:hAnsi="Tahoma" w:cs="Tahoma"/>
          <w:bCs/>
        </w:rPr>
        <w:t>09</w:t>
      </w:r>
      <w:r w:rsidRPr="00F17C15">
        <w:rPr>
          <w:rFonts w:ascii="Tahoma" w:eastAsia="Calibri" w:hAnsi="Tahoma" w:cs="Tahoma"/>
          <w:bCs/>
        </w:rPr>
        <w:t>/SPAV/Hostels</w:t>
      </w:r>
      <w:r w:rsidR="004568F3" w:rsidRPr="00F17C15">
        <w:rPr>
          <w:rFonts w:ascii="Tahoma" w:eastAsia="Calibri" w:hAnsi="Tahoma" w:cs="Tahoma"/>
          <w:bCs/>
        </w:rPr>
        <w:t>/24-25</w:t>
      </w:r>
      <w:r w:rsidR="003B14F1">
        <w:rPr>
          <w:rFonts w:ascii="Tahoma" w:eastAsia="Calibri" w:hAnsi="Tahoma" w:cs="Tahoma"/>
          <w:bCs/>
        </w:rPr>
        <w:t>-(1)</w:t>
      </w:r>
      <w:r w:rsidRPr="00F17C15">
        <w:rPr>
          <w:rFonts w:ascii="Tahoma" w:eastAsia="Calibri" w:hAnsi="Tahoma" w:cs="Tahoma"/>
          <w:bCs/>
        </w:rPr>
        <w:tab/>
      </w:r>
      <w:r w:rsidRPr="00F17C15">
        <w:rPr>
          <w:rFonts w:ascii="Tahoma" w:eastAsia="Calibri" w:hAnsi="Tahoma" w:cs="Tahoma"/>
          <w:bCs/>
        </w:rPr>
        <w:tab/>
        <w:t xml:space="preserve">                                                     Date:</w:t>
      </w:r>
      <w:r w:rsidR="007263FB">
        <w:rPr>
          <w:rFonts w:ascii="Tahoma" w:eastAsia="Calibri" w:hAnsi="Tahoma" w:cs="Tahoma"/>
          <w:bCs/>
        </w:rPr>
        <w:t>1</w:t>
      </w:r>
      <w:r w:rsidR="00E77D41">
        <w:rPr>
          <w:rFonts w:ascii="Tahoma" w:eastAsia="Calibri" w:hAnsi="Tahoma" w:cs="Tahoma"/>
          <w:bCs/>
        </w:rPr>
        <w:t>2</w:t>
      </w:r>
      <w:r w:rsidRPr="00F17C15">
        <w:rPr>
          <w:rFonts w:ascii="Tahoma" w:eastAsia="Calibri" w:hAnsi="Tahoma" w:cs="Tahoma"/>
          <w:bCs/>
        </w:rPr>
        <w:t>.0</w:t>
      </w:r>
      <w:r w:rsidR="007263FB">
        <w:rPr>
          <w:rFonts w:ascii="Tahoma" w:eastAsia="Calibri" w:hAnsi="Tahoma" w:cs="Tahoma"/>
          <w:bCs/>
        </w:rPr>
        <w:t>3</w:t>
      </w:r>
      <w:r w:rsidRPr="00F17C15">
        <w:rPr>
          <w:rFonts w:ascii="Tahoma" w:eastAsia="Calibri" w:hAnsi="Tahoma" w:cs="Tahoma"/>
          <w:bCs/>
        </w:rPr>
        <w:t>.2025</w:t>
      </w:r>
    </w:p>
    <w:p w14:paraId="178F488E" w14:textId="5B75AD69" w:rsidR="00C319D2" w:rsidRPr="00F17C15" w:rsidRDefault="00C319D2" w:rsidP="00C319D2">
      <w:pPr>
        <w:pStyle w:val="Heading1"/>
        <w:jc w:val="left"/>
        <w:rPr>
          <w:rFonts w:ascii="Tahoma" w:hAnsi="Tahoma" w:cs="Tahoma"/>
          <w:b w:val="0"/>
        </w:rPr>
      </w:pPr>
      <w:r w:rsidRPr="00F17C15">
        <w:rPr>
          <w:rFonts w:ascii="Tahoma" w:eastAsia="Calibri" w:hAnsi="Tahoma" w:cs="Tahoma"/>
        </w:rPr>
        <w:tab/>
        <w:t xml:space="preserve">             </w:t>
      </w:r>
      <w:r w:rsidRPr="00F17C15">
        <w:rPr>
          <w:rFonts w:ascii="Tahoma" w:eastAsia="Calibri" w:hAnsi="Tahoma" w:cs="Tahoma"/>
        </w:rPr>
        <w:tab/>
      </w:r>
      <w:r w:rsidRPr="00F17C15">
        <w:rPr>
          <w:rFonts w:ascii="Tahoma" w:eastAsia="Calibri" w:hAnsi="Tahoma" w:cs="Tahoma"/>
        </w:rPr>
        <w:tab/>
      </w:r>
      <w:r w:rsidRPr="00F17C15">
        <w:rPr>
          <w:rFonts w:ascii="Tahoma" w:hAnsi="Tahoma" w:cs="Tahoma"/>
        </w:rPr>
        <w:t xml:space="preserve">          NOTICE INVITING QUOTATIONS</w:t>
      </w:r>
    </w:p>
    <w:p w14:paraId="2F905E4E" w14:textId="2FB6462B" w:rsidR="00234462" w:rsidRDefault="00234462" w:rsidP="00C80CDF">
      <w:pPr>
        <w:pStyle w:val="BodyText"/>
        <w:spacing w:line="276" w:lineRule="auto"/>
        <w:ind w:left="300" w:right="16"/>
        <w:jc w:val="both"/>
        <w:rPr>
          <w:rFonts w:ascii="Tahoma" w:hAnsi="Tahoma" w:cs="Tahoma"/>
          <w:lang w:val="en-IN"/>
        </w:rPr>
      </w:pPr>
      <w:r w:rsidRPr="00234462">
        <w:rPr>
          <w:rFonts w:ascii="Tahoma" w:hAnsi="Tahoma" w:cs="Tahoma"/>
          <w:lang w:val="en-IN"/>
        </w:rPr>
        <w:t>The School of Planning and Architecture, Vijayawada, invites sealed quotations from eligible State/Central Government contractors, GST-registered agencies, vendors, bidders</w:t>
      </w:r>
      <w:r w:rsidR="00F71001">
        <w:rPr>
          <w:rFonts w:ascii="Tahoma" w:hAnsi="Tahoma" w:cs="Tahoma"/>
          <w:lang w:val="en-IN"/>
        </w:rPr>
        <w:t>,</w:t>
      </w:r>
      <w:r w:rsidRPr="00234462">
        <w:rPr>
          <w:rFonts w:ascii="Tahoma" w:hAnsi="Tahoma" w:cs="Tahoma"/>
          <w:lang w:val="en-IN"/>
        </w:rPr>
        <w:t xml:space="preserve"> or firms for the following work, as per the details provided below:</w:t>
      </w:r>
    </w:p>
    <w:p w14:paraId="3EC116D1" w14:textId="77777777" w:rsidR="00F46EF1" w:rsidRPr="00F71001" w:rsidRDefault="00F46EF1" w:rsidP="00C80CDF">
      <w:pPr>
        <w:pStyle w:val="BodyText"/>
        <w:spacing w:line="276" w:lineRule="auto"/>
        <w:ind w:left="300" w:right="16"/>
        <w:jc w:val="both"/>
        <w:rPr>
          <w:rFonts w:ascii="Tahoma" w:hAnsi="Tahoma" w:cs="Tahoma"/>
          <w:b/>
          <w:bCs/>
          <w:lang w:val="en-IN"/>
        </w:rPr>
      </w:pPr>
    </w:p>
    <w:p w14:paraId="1DD2DCD9" w14:textId="373CBABC" w:rsidR="008423B8" w:rsidRPr="00C80CDF" w:rsidRDefault="00ED79AB" w:rsidP="00C80CDF">
      <w:pPr>
        <w:pStyle w:val="Heading1"/>
        <w:jc w:val="both"/>
        <w:rPr>
          <w:rFonts w:ascii="Tahoma" w:hAnsi="Tahoma" w:cs="Tahoma"/>
          <w:b w:val="0"/>
          <w:bCs w:val="0"/>
          <w:lang w:val="en-IN"/>
        </w:rPr>
      </w:pPr>
      <w:r w:rsidRPr="007B70CE">
        <w:rPr>
          <w:rFonts w:ascii="Tahoma" w:hAnsi="Tahoma" w:cs="Tahoma"/>
          <w:b w:val="0"/>
          <w:bCs w:val="0"/>
          <w:lang w:val="en-IN"/>
        </w:rPr>
        <w:t>Name of the Work:</w:t>
      </w:r>
      <w:r w:rsidRPr="00F17C15">
        <w:rPr>
          <w:rFonts w:ascii="Tahoma" w:hAnsi="Tahoma" w:cs="Tahoma"/>
          <w:lang w:val="en-IN"/>
        </w:rPr>
        <w:t xml:space="preserve"> </w:t>
      </w:r>
      <w:r w:rsidRPr="00F17C15">
        <w:rPr>
          <w:rFonts w:ascii="Tahoma" w:hAnsi="Tahoma" w:cs="Tahoma"/>
          <w:b w:val="0"/>
          <w:bCs w:val="0"/>
          <w:lang w:val="en-IN"/>
        </w:rPr>
        <w:t>Proposal for Structural Feasibility Study for providing additional floors to the Student Hostel Buildings at the School of Planning and Architecture, Vijayawada, Sy No. 4/4, ITI Road, Vijayawada – 520008.</w:t>
      </w:r>
    </w:p>
    <w:p w14:paraId="25576636" w14:textId="79807431" w:rsidR="00C319D2" w:rsidRPr="00BA57F0" w:rsidRDefault="00C319D2" w:rsidP="00C319D2">
      <w:pPr>
        <w:pStyle w:val="Heading1"/>
        <w:rPr>
          <w:rFonts w:ascii="Tahoma" w:hAnsi="Tahoma" w:cs="Tahoma"/>
        </w:rPr>
      </w:pPr>
      <w:r w:rsidRPr="00BA57F0">
        <w:rPr>
          <w:rFonts w:ascii="Tahoma" w:hAnsi="Tahoma" w:cs="Tahoma"/>
        </w:rPr>
        <w:t>SCHEDULE</w:t>
      </w:r>
      <w:r w:rsidRPr="00BA57F0">
        <w:rPr>
          <w:rFonts w:ascii="Tahoma" w:hAnsi="Tahoma" w:cs="Tahoma"/>
          <w:spacing w:val="-6"/>
        </w:rPr>
        <w:t xml:space="preserve"> </w:t>
      </w:r>
      <w:r w:rsidRPr="00BA57F0">
        <w:rPr>
          <w:rFonts w:ascii="Tahoma" w:hAnsi="Tahoma" w:cs="Tahoma"/>
        </w:rPr>
        <w:t>OF</w:t>
      </w:r>
      <w:r w:rsidRPr="00BA57F0">
        <w:rPr>
          <w:rFonts w:ascii="Tahoma" w:hAnsi="Tahoma" w:cs="Tahoma"/>
          <w:spacing w:val="-5"/>
        </w:rPr>
        <w:t xml:space="preserve"> </w:t>
      </w:r>
      <w:r w:rsidR="004568F3" w:rsidRPr="00BA57F0">
        <w:rPr>
          <w:rFonts w:ascii="Tahoma" w:hAnsi="Tahoma" w:cs="Tahoma"/>
          <w:spacing w:val="-2"/>
        </w:rPr>
        <w:t>ITEMS</w:t>
      </w:r>
    </w:p>
    <w:p w14:paraId="24F8E648" w14:textId="77777777" w:rsidR="00C319D2" w:rsidRPr="00F17C15" w:rsidRDefault="00C319D2" w:rsidP="00C319D2">
      <w:pPr>
        <w:pStyle w:val="BodyText"/>
        <w:spacing w:before="24"/>
        <w:rPr>
          <w:rFonts w:ascii="Tahoma" w:hAnsi="Tahoma" w:cs="Tahoma"/>
          <w:b/>
        </w:rPr>
      </w:pPr>
    </w:p>
    <w:tbl>
      <w:tblPr>
        <w:tblW w:w="499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4"/>
        <w:gridCol w:w="6098"/>
        <w:gridCol w:w="993"/>
        <w:gridCol w:w="1829"/>
      </w:tblGrid>
      <w:tr w:rsidR="00C319D2" w:rsidRPr="00F17C15" w14:paraId="038C270E" w14:textId="77777777" w:rsidTr="00C80CDF">
        <w:trPr>
          <w:trHeight w:val="602"/>
        </w:trPr>
        <w:tc>
          <w:tcPr>
            <w:tcW w:w="366" w:type="pct"/>
          </w:tcPr>
          <w:p w14:paraId="7BA728A0" w14:textId="2138E9E2" w:rsidR="00C319D2" w:rsidRPr="00BA57F0" w:rsidRDefault="00C319D2" w:rsidP="004F5D6F">
            <w:pPr>
              <w:pStyle w:val="TableParagraph"/>
              <w:ind w:left="107" w:right="129"/>
              <w:rPr>
                <w:rFonts w:ascii="Tahoma" w:hAnsi="Tahoma" w:cs="Tahoma"/>
                <w:b/>
                <w:bCs/>
              </w:rPr>
            </w:pPr>
            <w:r w:rsidRPr="00BA57F0">
              <w:rPr>
                <w:rFonts w:ascii="Tahoma" w:hAnsi="Tahoma" w:cs="Tahoma"/>
                <w:b/>
                <w:bCs/>
                <w:spacing w:val="-6"/>
              </w:rPr>
              <w:t>S</w:t>
            </w:r>
            <w:r w:rsidR="00C80CDF" w:rsidRPr="00BA57F0">
              <w:rPr>
                <w:rFonts w:ascii="Tahoma" w:hAnsi="Tahoma" w:cs="Tahoma"/>
                <w:b/>
                <w:bCs/>
                <w:spacing w:val="-6"/>
              </w:rPr>
              <w:t xml:space="preserve">. </w:t>
            </w:r>
            <w:r w:rsidRPr="00BA57F0">
              <w:rPr>
                <w:rFonts w:ascii="Tahoma" w:hAnsi="Tahoma" w:cs="Tahoma"/>
                <w:b/>
                <w:bCs/>
                <w:spacing w:val="-6"/>
              </w:rPr>
              <w:t>No</w:t>
            </w:r>
          </w:p>
        </w:tc>
        <w:tc>
          <w:tcPr>
            <w:tcW w:w="3168" w:type="pct"/>
          </w:tcPr>
          <w:p w14:paraId="56CE8579" w14:textId="77777777" w:rsidR="00C319D2" w:rsidRPr="00BA57F0" w:rsidRDefault="00C319D2" w:rsidP="004F5D6F">
            <w:pPr>
              <w:pStyle w:val="TableParagraph"/>
              <w:ind w:left="105"/>
              <w:rPr>
                <w:rFonts w:ascii="Tahoma" w:hAnsi="Tahoma" w:cs="Tahoma"/>
                <w:b/>
                <w:bCs/>
              </w:rPr>
            </w:pPr>
            <w:r w:rsidRPr="00BA57F0">
              <w:rPr>
                <w:rFonts w:ascii="Tahoma" w:hAnsi="Tahoma" w:cs="Tahoma"/>
                <w:b/>
                <w:bCs/>
              </w:rPr>
              <w:t>Item</w:t>
            </w:r>
            <w:r w:rsidRPr="00BA57F0">
              <w:rPr>
                <w:rFonts w:ascii="Tahoma" w:hAnsi="Tahoma" w:cs="Tahoma"/>
                <w:b/>
                <w:bCs/>
                <w:spacing w:val="-2"/>
              </w:rPr>
              <w:t xml:space="preserve"> Description</w:t>
            </w:r>
          </w:p>
        </w:tc>
        <w:tc>
          <w:tcPr>
            <w:tcW w:w="516" w:type="pct"/>
          </w:tcPr>
          <w:p w14:paraId="4BE35CD5" w14:textId="77777777" w:rsidR="00C319D2" w:rsidRPr="00BA57F0" w:rsidRDefault="00C319D2" w:rsidP="004F5D6F">
            <w:pPr>
              <w:pStyle w:val="TableParagraph"/>
              <w:ind w:left="107"/>
              <w:rPr>
                <w:rFonts w:ascii="Tahoma" w:hAnsi="Tahoma" w:cs="Tahoma"/>
                <w:b/>
                <w:bCs/>
              </w:rPr>
            </w:pPr>
            <w:r w:rsidRPr="00BA57F0">
              <w:rPr>
                <w:rFonts w:ascii="Tahoma" w:hAnsi="Tahoma" w:cs="Tahoma"/>
                <w:b/>
                <w:bCs/>
                <w:spacing w:val="-4"/>
              </w:rPr>
              <w:t>Unit</w:t>
            </w:r>
          </w:p>
        </w:tc>
        <w:tc>
          <w:tcPr>
            <w:tcW w:w="951" w:type="pct"/>
          </w:tcPr>
          <w:p w14:paraId="320EF9A6" w14:textId="7B9C088B" w:rsidR="00C319D2" w:rsidRPr="00BA57F0" w:rsidRDefault="00AC64DD" w:rsidP="00C319D2">
            <w:pPr>
              <w:pStyle w:val="TableParagraph"/>
              <w:ind w:left="328" w:right="319"/>
              <w:rPr>
                <w:rFonts w:ascii="Tahoma" w:hAnsi="Tahoma" w:cs="Tahoma"/>
                <w:b/>
                <w:bCs/>
              </w:rPr>
            </w:pPr>
            <w:r w:rsidRPr="00BA57F0">
              <w:rPr>
                <w:rFonts w:ascii="Tahoma" w:hAnsi="Tahoma" w:cs="Tahoma"/>
                <w:b/>
                <w:bCs/>
              </w:rPr>
              <w:t xml:space="preserve">Rate in Rs (Including </w:t>
            </w:r>
            <w:r w:rsidR="00723C88" w:rsidRPr="00BA57F0">
              <w:rPr>
                <w:rFonts w:ascii="Tahoma" w:hAnsi="Tahoma" w:cs="Tahoma"/>
                <w:b/>
                <w:bCs/>
              </w:rPr>
              <w:t>GST)</w:t>
            </w:r>
            <w:r w:rsidRPr="00BA57F0">
              <w:rPr>
                <w:rFonts w:ascii="Tahoma" w:hAnsi="Tahoma" w:cs="Tahoma"/>
                <w:b/>
                <w:bCs/>
              </w:rPr>
              <w:t>.</w:t>
            </w:r>
          </w:p>
        </w:tc>
      </w:tr>
      <w:tr w:rsidR="003862FA" w:rsidRPr="00F17C15" w14:paraId="08AA907A" w14:textId="77777777" w:rsidTr="00EB0AFE">
        <w:trPr>
          <w:trHeight w:val="279"/>
        </w:trPr>
        <w:tc>
          <w:tcPr>
            <w:tcW w:w="5000" w:type="pct"/>
            <w:gridSpan w:val="4"/>
          </w:tcPr>
          <w:p w14:paraId="3BDF82D2" w14:textId="0B3A4E10" w:rsidR="003862FA" w:rsidRPr="00EB0AFE" w:rsidRDefault="003862FA" w:rsidP="00EB0AFE">
            <w:pPr>
              <w:pStyle w:val="TableParagraph"/>
              <w:spacing w:line="268" w:lineRule="exact"/>
              <w:ind w:right="1"/>
              <w:rPr>
                <w:rFonts w:ascii="Tahoma" w:hAnsi="Tahoma" w:cs="Tahoma"/>
                <w:lang w:val="en-IN"/>
              </w:rPr>
            </w:pPr>
            <w:r w:rsidRPr="00F17C15">
              <w:rPr>
                <w:rFonts w:ascii="Tahoma" w:hAnsi="Tahoma" w:cs="Tahoma"/>
                <w:lang w:val="en-IN"/>
              </w:rPr>
              <w:t>1.</w:t>
            </w:r>
            <w:r w:rsidR="00C003EE">
              <w:rPr>
                <w:rFonts w:ascii="Tahoma" w:hAnsi="Tahoma" w:cs="Tahoma"/>
                <w:lang w:val="en-IN"/>
              </w:rPr>
              <w:t xml:space="preserve"> </w:t>
            </w:r>
            <w:r w:rsidRPr="00F17C15">
              <w:rPr>
                <w:rFonts w:ascii="Tahoma" w:hAnsi="Tahoma" w:cs="Tahoma"/>
              </w:rPr>
              <w:t xml:space="preserve">Structural Feasibility Study for Providing Additional </w:t>
            </w:r>
            <w:r>
              <w:rPr>
                <w:rFonts w:ascii="Tahoma" w:hAnsi="Tahoma" w:cs="Tahoma"/>
              </w:rPr>
              <w:t>Floors</w:t>
            </w:r>
            <w:r w:rsidRPr="00F17C15">
              <w:rPr>
                <w:rFonts w:ascii="Tahoma" w:hAnsi="Tahoma" w:cs="Tahoma"/>
              </w:rPr>
              <w:t xml:space="preserve"> to the Student Hostels</w:t>
            </w:r>
            <w:r w:rsidR="00C80CDF">
              <w:rPr>
                <w:rFonts w:ascii="Tahoma" w:hAnsi="Tahoma" w:cs="Tahoma"/>
              </w:rPr>
              <w:t>:</w:t>
            </w:r>
          </w:p>
        </w:tc>
      </w:tr>
      <w:tr w:rsidR="004568F3" w:rsidRPr="00F17C15" w14:paraId="7ADD0B94" w14:textId="77777777" w:rsidTr="00C80CDF">
        <w:trPr>
          <w:trHeight w:val="647"/>
        </w:trPr>
        <w:tc>
          <w:tcPr>
            <w:tcW w:w="366" w:type="pct"/>
          </w:tcPr>
          <w:p w14:paraId="3E1F48C5" w14:textId="37744562" w:rsidR="004568F3" w:rsidRPr="00F17C15" w:rsidRDefault="004568F3" w:rsidP="004F5D6F">
            <w:pPr>
              <w:pStyle w:val="TableParagraph"/>
              <w:spacing w:line="268" w:lineRule="exact"/>
              <w:ind w:left="6" w:right="1"/>
              <w:jc w:val="center"/>
              <w:rPr>
                <w:rFonts w:ascii="Tahoma" w:hAnsi="Tahoma" w:cs="Tahoma"/>
                <w:lang w:val="en-IN"/>
              </w:rPr>
            </w:pPr>
            <w:r w:rsidRPr="00F17C15">
              <w:rPr>
                <w:rFonts w:ascii="Tahoma" w:hAnsi="Tahoma" w:cs="Tahoma"/>
                <w:lang w:val="en-IN"/>
              </w:rPr>
              <w:t>a.</w:t>
            </w:r>
          </w:p>
        </w:tc>
        <w:tc>
          <w:tcPr>
            <w:tcW w:w="3168" w:type="pct"/>
          </w:tcPr>
          <w:p w14:paraId="51378B73" w14:textId="738363C9" w:rsidR="004568F3" w:rsidRPr="00F17C15" w:rsidRDefault="00A51622" w:rsidP="00196B0B">
            <w:pPr>
              <w:jc w:val="both"/>
              <w:rPr>
                <w:rFonts w:ascii="Tahoma" w:eastAsia="Arial MT" w:hAnsi="Tahoma" w:cs="Tahoma"/>
                <w:lang w:eastAsia="en-US"/>
              </w:rPr>
            </w:pPr>
            <w:r w:rsidRPr="00A51622">
              <w:rPr>
                <w:rFonts w:ascii="Tahoma" w:eastAsia="Arial MT" w:hAnsi="Tahoma" w:cs="Tahoma"/>
                <w:lang w:eastAsia="en-US"/>
              </w:rPr>
              <w:t xml:space="preserve">The Boys Hostel comprises </w:t>
            </w:r>
            <w:r>
              <w:rPr>
                <w:rFonts w:ascii="Tahoma" w:eastAsia="Arial MT" w:hAnsi="Tahoma" w:cs="Tahoma"/>
                <w:lang w:eastAsia="en-US"/>
              </w:rPr>
              <w:t>the North Block and South Block, each with G+3 floors and</w:t>
            </w:r>
            <w:r w:rsidRPr="00A51622">
              <w:rPr>
                <w:rFonts w:ascii="Tahoma" w:eastAsia="Arial MT" w:hAnsi="Tahoma" w:cs="Tahoma"/>
                <w:lang w:eastAsia="en-US"/>
              </w:rPr>
              <w:t xml:space="preserve"> a total floor area of 11,704 </w:t>
            </w:r>
            <w:r w:rsidR="00C003EE" w:rsidRPr="00A51622">
              <w:rPr>
                <w:rFonts w:ascii="Tahoma" w:eastAsia="Arial MT" w:hAnsi="Tahoma" w:cs="Tahoma"/>
                <w:lang w:eastAsia="en-US"/>
              </w:rPr>
              <w:t>Sq</w:t>
            </w:r>
            <w:r w:rsidR="00C003EE">
              <w:rPr>
                <w:rFonts w:ascii="Tahoma" w:eastAsia="Arial MT" w:hAnsi="Tahoma" w:cs="Tahoma"/>
                <w:lang w:eastAsia="en-US"/>
              </w:rPr>
              <w:t>m.</w:t>
            </w:r>
          </w:p>
        </w:tc>
        <w:tc>
          <w:tcPr>
            <w:tcW w:w="516" w:type="pct"/>
          </w:tcPr>
          <w:p w14:paraId="5AEDAB78" w14:textId="220E4BBE" w:rsidR="004568F3" w:rsidRPr="00F17C15" w:rsidRDefault="004568F3" w:rsidP="004F5D6F">
            <w:pPr>
              <w:pStyle w:val="TableParagraph"/>
              <w:spacing w:line="268" w:lineRule="exact"/>
              <w:ind w:right="200"/>
              <w:jc w:val="center"/>
              <w:rPr>
                <w:rFonts w:ascii="Tahoma" w:hAnsi="Tahoma" w:cs="Tahoma"/>
              </w:rPr>
            </w:pPr>
            <w:r w:rsidRPr="00F17C15">
              <w:rPr>
                <w:rFonts w:ascii="Tahoma" w:hAnsi="Tahoma" w:cs="Tahoma"/>
              </w:rPr>
              <w:t>L.S</w:t>
            </w:r>
          </w:p>
        </w:tc>
        <w:tc>
          <w:tcPr>
            <w:tcW w:w="951" w:type="pct"/>
          </w:tcPr>
          <w:p w14:paraId="6AD7FBA0" w14:textId="77777777" w:rsidR="004568F3" w:rsidRPr="00F17C15" w:rsidRDefault="004568F3" w:rsidP="004F5D6F">
            <w:pPr>
              <w:pStyle w:val="TableParagraph"/>
              <w:rPr>
                <w:rFonts w:ascii="Tahoma" w:hAnsi="Tahoma" w:cs="Tahoma"/>
              </w:rPr>
            </w:pPr>
          </w:p>
        </w:tc>
      </w:tr>
      <w:tr w:rsidR="004568F3" w:rsidRPr="00F17C15" w14:paraId="47684D14" w14:textId="77777777" w:rsidTr="00C80CDF">
        <w:trPr>
          <w:trHeight w:val="433"/>
        </w:trPr>
        <w:tc>
          <w:tcPr>
            <w:tcW w:w="366" w:type="pct"/>
          </w:tcPr>
          <w:p w14:paraId="2394CF09" w14:textId="6BF22BCE" w:rsidR="004568F3" w:rsidRPr="00F17C15" w:rsidRDefault="00524C45" w:rsidP="004F5D6F">
            <w:pPr>
              <w:pStyle w:val="TableParagraph"/>
              <w:spacing w:line="268" w:lineRule="exact"/>
              <w:ind w:left="6" w:right="1"/>
              <w:jc w:val="center"/>
              <w:rPr>
                <w:rFonts w:ascii="Tahoma" w:hAnsi="Tahoma" w:cs="Tahoma"/>
                <w:lang w:val="en-IN"/>
              </w:rPr>
            </w:pPr>
            <w:r>
              <w:rPr>
                <w:rFonts w:ascii="Tahoma" w:hAnsi="Tahoma" w:cs="Tahoma"/>
                <w:lang w:val="en-IN"/>
              </w:rPr>
              <w:t>b</w:t>
            </w:r>
            <w:r w:rsidR="004568F3" w:rsidRPr="00F17C15">
              <w:rPr>
                <w:rFonts w:ascii="Tahoma" w:hAnsi="Tahoma" w:cs="Tahoma"/>
                <w:lang w:val="en-IN"/>
              </w:rPr>
              <w:t>.</w:t>
            </w:r>
          </w:p>
        </w:tc>
        <w:tc>
          <w:tcPr>
            <w:tcW w:w="3168" w:type="pct"/>
          </w:tcPr>
          <w:p w14:paraId="1ED743B8" w14:textId="35EF8E2D" w:rsidR="004568F3" w:rsidRPr="00F17C15" w:rsidRDefault="00A51622" w:rsidP="00196B0B">
            <w:pPr>
              <w:jc w:val="both"/>
              <w:rPr>
                <w:rFonts w:ascii="Tahoma" w:eastAsia="Arial MT" w:hAnsi="Tahoma" w:cs="Tahoma"/>
                <w:lang w:eastAsia="en-US"/>
              </w:rPr>
            </w:pPr>
            <w:r w:rsidRPr="00A51622">
              <w:rPr>
                <w:rFonts w:ascii="Tahoma" w:eastAsia="Arial MT" w:hAnsi="Tahoma" w:cs="Tahoma"/>
                <w:lang w:eastAsia="en-US"/>
              </w:rPr>
              <w:t>The Girls Hostel consists of Ground + 3 floors, with a total floor area of 4,995 Sq</w:t>
            </w:r>
            <w:r w:rsidR="00C003EE">
              <w:rPr>
                <w:rFonts w:ascii="Tahoma" w:eastAsia="Arial MT" w:hAnsi="Tahoma" w:cs="Tahoma"/>
                <w:lang w:eastAsia="en-US"/>
              </w:rPr>
              <w:t>m.</w:t>
            </w:r>
          </w:p>
        </w:tc>
        <w:tc>
          <w:tcPr>
            <w:tcW w:w="516" w:type="pct"/>
          </w:tcPr>
          <w:p w14:paraId="434DAD34" w14:textId="163EE8D6" w:rsidR="004568F3" w:rsidRPr="00F17C15" w:rsidRDefault="004568F3" w:rsidP="004F5D6F">
            <w:pPr>
              <w:pStyle w:val="TableParagraph"/>
              <w:spacing w:line="268" w:lineRule="exact"/>
              <w:ind w:right="200"/>
              <w:jc w:val="center"/>
              <w:rPr>
                <w:rFonts w:ascii="Tahoma" w:hAnsi="Tahoma" w:cs="Tahoma"/>
              </w:rPr>
            </w:pPr>
            <w:r w:rsidRPr="00F17C15">
              <w:rPr>
                <w:rFonts w:ascii="Tahoma" w:hAnsi="Tahoma" w:cs="Tahoma"/>
              </w:rPr>
              <w:t>L.S</w:t>
            </w:r>
          </w:p>
        </w:tc>
        <w:tc>
          <w:tcPr>
            <w:tcW w:w="951" w:type="pct"/>
          </w:tcPr>
          <w:p w14:paraId="15FA890C" w14:textId="77777777" w:rsidR="004568F3" w:rsidRPr="00F17C15" w:rsidRDefault="004568F3" w:rsidP="004F5D6F">
            <w:pPr>
              <w:pStyle w:val="TableParagraph"/>
              <w:rPr>
                <w:rFonts w:ascii="Tahoma" w:hAnsi="Tahoma" w:cs="Tahoma"/>
              </w:rPr>
            </w:pPr>
          </w:p>
        </w:tc>
      </w:tr>
      <w:tr w:rsidR="00A9713E" w:rsidRPr="00F17C15" w14:paraId="61A9A645" w14:textId="77777777" w:rsidTr="00C80CDF">
        <w:trPr>
          <w:trHeight w:val="433"/>
        </w:trPr>
        <w:tc>
          <w:tcPr>
            <w:tcW w:w="366" w:type="pct"/>
          </w:tcPr>
          <w:p w14:paraId="36225703" w14:textId="77777777" w:rsidR="00A9713E" w:rsidRPr="00F17C15" w:rsidRDefault="00A9713E" w:rsidP="004F5D6F">
            <w:pPr>
              <w:pStyle w:val="TableParagraph"/>
              <w:spacing w:line="268" w:lineRule="exact"/>
              <w:ind w:left="6" w:right="1"/>
              <w:jc w:val="center"/>
              <w:rPr>
                <w:rFonts w:ascii="Tahoma" w:hAnsi="Tahoma" w:cs="Tahoma"/>
                <w:lang w:val="en-IN"/>
              </w:rPr>
            </w:pPr>
          </w:p>
        </w:tc>
        <w:tc>
          <w:tcPr>
            <w:tcW w:w="3683" w:type="pct"/>
            <w:gridSpan w:val="2"/>
          </w:tcPr>
          <w:p w14:paraId="2BC66F69" w14:textId="203893D2" w:rsidR="00A9713E" w:rsidRPr="00A94B56" w:rsidRDefault="00A9713E" w:rsidP="00C80CDF">
            <w:pPr>
              <w:pStyle w:val="TableParagraph"/>
              <w:spacing w:line="268" w:lineRule="exact"/>
              <w:ind w:right="200"/>
              <w:jc w:val="right"/>
              <w:rPr>
                <w:rFonts w:ascii="Tahoma" w:hAnsi="Tahoma" w:cs="Tahoma"/>
                <w:b/>
                <w:bCs/>
              </w:rPr>
            </w:pPr>
            <w:r w:rsidRPr="00A94B56">
              <w:rPr>
                <w:rFonts w:ascii="Tahoma" w:hAnsi="Tahoma" w:cs="Tahoma"/>
                <w:b/>
                <w:bCs/>
              </w:rPr>
              <w:t>Total Amount</w:t>
            </w:r>
          </w:p>
        </w:tc>
        <w:tc>
          <w:tcPr>
            <w:tcW w:w="951" w:type="pct"/>
          </w:tcPr>
          <w:p w14:paraId="76ACE3BC" w14:textId="77777777" w:rsidR="00A9713E" w:rsidRPr="00F17C15" w:rsidRDefault="00A9713E" w:rsidP="004F5D6F">
            <w:pPr>
              <w:pStyle w:val="TableParagraph"/>
              <w:rPr>
                <w:rFonts w:ascii="Tahoma" w:hAnsi="Tahoma" w:cs="Tahoma"/>
              </w:rPr>
            </w:pPr>
          </w:p>
        </w:tc>
      </w:tr>
    </w:tbl>
    <w:p w14:paraId="792A9493" w14:textId="77777777" w:rsidR="00C80CDF" w:rsidRDefault="00C80CDF" w:rsidP="00402621">
      <w:pPr>
        <w:pStyle w:val="BodyText"/>
        <w:jc w:val="both"/>
        <w:rPr>
          <w:rFonts w:ascii="Tahoma" w:hAnsi="Tahoma" w:cs="Tahoma"/>
          <w:lang w:val="en-IN"/>
        </w:rPr>
      </w:pPr>
    </w:p>
    <w:p w14:paraId="142E7920" w14:textId="298F4A85" w:rsidR="00402621" w:rsidRPr="00C80CDF" w:rsidRDefault="00402621" w:rsidP="00402621">
      <w:pPr>
        <w:pStyle w:val="BodyText"/>
        <w:jc w:val="both"/>
        <w:rPr>
          <w:rFonts w:ascii="Tahoma" w:hAnsi="Tahoma" w:cs="Tahoma"/>
          <w:lang w:val="en-IN"/>
        </w:rPr>
      </w:pPr>
      <w:r w:rsidRPr="00C80CDF">
        <w:rPr>
          <w:rFonts w:ascii="Tahoma" w:hAnsi="Tahoma" w:cs="Tahoma"/>
          <w:lang w:val="en-IN"/>
        </w:rPr>
        <w:t xml:space="preserve">The NIQ along with the terms and conditions can be obtained from the Institute’s website in the tender section at </w:t>
      </w:r>
      <w:hyperlink r:id="rId7" w:tgtFrame="_new" w:history="1">
        <w:r w:rsidRPr="00C80CDF">
          <w:rPr>
            <w:rStyle w:val="Hyperlink"/>
            <w:rFonts w:ascii="Tahoma" w:hAnsi="Tahoma" w:cs="Tahoma"/>
            <w:lang w:val="en-IN"/>
          </w:rPr>
          <w:t>www.spav.ac.in</w:t>
        </w:r>
      </w:hyperlink>
      <w:r w:rsidRPr="00C80CDF">
        <w:rPr>
          <w:rFonts w:ascii="Tahoma" w:hAnsi="Tahoma" w:cs="Tahoma"/>
          <w:lang w:val="en-IN"/>
        </w:rPr>
        <w:t>.</w:t>
      </w:r>
    </w:p>
    <w:p w14:paraId="720E5B8C" w14:textId="77777777" w:rsidR="00723C88" w:rsidRPr="00C80CDF" w:rsidRDefault="00723C88" w:rsidP="00AC64DD">
      <w:pPr>
        <w:pStyle w:val="BodyText"/>
        <w:jc w:val="both"/>
        <w:rPr>
          <w:rFonts w:ascii="Tahoma" w:hAnsi="Tahoma" w:cs="Tahoma"/>
        </w:rPr>
      </w:pPr>
    </w:p>
    <w:p w14:paraId="2A396B84" w14:textId="77777777" w:rsidR="00723C88" w:rsidRPr="00F17C15" w:rsidRDefault="00723C88" w:rsidP="00723C88">
      <w:pPr>
        <w:spacing w:before="21"/>
        <w:ind w:left="20"/>
        <w:rPr>
          <w:rFonts w:ascii="Tahoma" w:hAnsi="Tahoma" w:cs="Tahoma"/>
          <w:b/>
        </w:rPr>
      </w:pPr>
      <w:r w:rsidRPr="00F17C15">
        <w:rPr>
          <w:rFonts w:ascii="Tahoma" w:hAnsi="Tahoma" w:cs="Tahoma"/>
          <w:b/>
          <w:bCs/>
        </w:rPr>
        <w:t>Essential Documents to be Submitted:</w:t>
      </w:r>
    </w:p>
    <w:p w14:paraId="77DE837D" w14:textId="12371D1E" w:rsidR="00723C88" w:rsidRPr="00075EB0" w:rsidRDefault="00723C88" w:rsidP="00B90B76">
      <w:pPr>
        <w:numPr>
          <w:ilvl w:val="0"/>
          <w:numId w:val="4"/>
        </w:numPr>
        <w:spacing w:before="21" w:line="240" w:lineRule="auto"/>
        <w:rPr>
          <w:rFonts w:ascii="Tahoma" w:hAnsi="Tahoma" w:cs="Tahoma"/>
        </w:rPr>
      </w:pPr>
      <w:r w:rsidRPr="00F17C15">
        <w:rPr>
          <w:rFonts w:ascii="Tahoma" w:hAnsi="Tahoma" w:cs="Tahoma"/>
          <w:b/>
          <w:bCs/>
        </w:rPr>
        <w:t>Proof of Experience:</w:t>
      </w:r>
      <w:r w:rsidRPr="00F17C15">
        <w:rPr>
          <w:rFonts w:ascii="Tahoma" w:hAnsi="Tahoma" w:cs="Tahoma"/>
        </w:rPr>
        <w:br/>
      </w:r>
      <w:r w:rsidR="00E76396" w:rsidRPr="00075EB0">
        <w:rPr>
          <w:rFonts w:ascii="Tahoma" w:hAnsi="Tahoma" w:cs="Tahoma"/>
        </w:rPr>
        <w:t xml:space="preserve">The bidder/vendor/agency must submit documentation showing at least 10 years of experience in </w:t>
      </w:r>
      <w:r w:rsidR="00B90B76" w:rsidRPr="00075EB0">
        <w:rPr>
          <w:rFonts w:ascii="Tahoma" w:hAnsi="Tahoma" w:cs="Tahoma"/>
        </w:rPr>
        <w:t xml:space="preserve">the </w:t>
      </w:r>
      <w:r w:rsidR="00E76396" w:rsidRPr="00075EB0">
        <w:rPr>
          <w:rFonts w:ascii="Tahoma" w:hAnsi="Tahoma" w:cs="Tahoma"/>
        </w:rPr>
        <w:t>structural design of high-rise buildings for reputable government or private organizations.</w:t>
      </w:r>
    </w:p>
    <w:p w14:paraId="2E6738C3" w14:textId="77777777" w:rsidR="00723C88" w:rsidRPr="00F17C15" w:rsidRDefault="00723C88" w:rsidP="00723C88">
      <w:pPr>
        <w:numPr>
          <w:ilvl w:val="0"/>
          <w:numId w:val="4"/>
        </w:numPr>
        <w:spacing w:before="21" w:line="240" w:lineRule="auto"/>
        <w:rPr>
          <w:rFonts w:ascii="Tahoma" w:hAnsi="Tahoma" w:cs="Tahoma"/>
        </w:rPr>
      </w:pPr>
      <w:r w:rsidRPr="00F17C15">
        <w:rPr>
          <w:rFonts w:ascii="Tahoma" w:hAnsi="Tahoma" w:cs="Tahoma"/>
          <w:b/>
          <w:bCs/>
        </w:rPr>
        <w:t>Tax Documentation:</w:t>
      </w:r>
      <w:r w:rsidRPr="00F17C15">
        <w:rPr>
          <w:rFonts w:ascii="Tahoma" w:hAnsi="Tahoma" w:cs="Tahoma"/>
        </w:rPr>
        <w:br/>
        <w:t>The vendor/firm must submit the IT returns for the last three years.</w:t>
      </w:r>
    </w:p>
    <w:p w14:paraId="79E8D2C5" w14:textId="38A00C6C" w:rsidR="00C003EE" w:rsidRPr="003967DE" w:rsidRDefault="00723C88" w:rsidP="00A9713E">
      <w:pPr>
        <w:numPr>
          <w:ilvl w:val="0"/>
          <w:numId w:val="4"/>
        </w:numPr>
        <w:spacing w:before="21" w:line="240" w:lineRule="auto"/>
        <w:rPr>
          <w:rFonts w:ascii="Tahoma" w:hAnsi="Tahoma" w:cs="Tahoma"/>
          <w:b/>
          <w:bCs/>
        </w:rPr>
      </w:pPr>
      <w:r w:rsidRPr="00F17C15">
        <w:rPr>
          <w:rFonts w:ascii="Tahoma" w:hAnsi="Tahoma" w:cs="Tahoma"/>
          <w:b/>
          <w:bCs/>
        </w:rPr>
        <w:t>Tax Certifications:</w:t>
      </w:r>
      <w:r w:rsidR="003B5540" w:rsidRPr="00F17C15">
        <w:rPr>
          <w:rFonts w:ascii="Tahoma" w:hAnsi="Tahoma" w:cs="Tahoma"/>
          <w:b/>
          <w:bCs/>
        </w:rPr>
        <w:t xml:space="preserve"> </w:t>
      </w:r>
      <w:r w:rsidRPr="00F17C15">
        <w:rPr>
          <w:rFonts w:ascii="Tahoma" w:hAnsi="Tahoma" w:cs="Tahoma"/>
        </w:rPr>
        <w:t>GST Registration Certificate</w:t>
      </w:r>
      <w:r w:rsidR="003B5540" w:rsidRPr="00F17C15">
        <w:rPr>
          <w:rFonts w:ascii="Tahoma" w:hAnsi="Tahoma" w:cs="Tahoma"/>
          <w:b/>
          <w:bCs/>
        </w:rPr>
        <w:t xml:space="preserve">, </w:t>
      </w:r>
      <w:r w:rsidRPr="00F17C15">
        <w:rPr>
          <w:rFonts w:ascii="Tahoma" w:hAnsi="Tahoma" w:cs="Tahoma"/>
        </w:rPr>
        <w:t>PAN Card</w:t>
      </w:r>
      <w:r w:rsidR="003B5540" w:rsidRPr="00F17C15">
        <w:rPr>
          <w:rFonts w:ascii="Tahoma" w:hAnsi="Tahoma" w:cs="Tahoma"/>
          <w:b/>
          <w:bCs/>
        </w:rPr>
        <w:t xml:space="preserve">, </w:t>
      </w:r>
      <w:r w:rsidRPr="00F17C15">
        <w:rPr>
          <w:rFonts w:ascii="Tahoma" w:hAnsi="Tahoma" w:cs="Tahoma"/>
        </w:rPr>
        <w:t>Company Registration Certificat</w:t>
      </w:r>
      <w:r w:rsidR="0088228D" w:rsidRPr="00F17C15">
        <w:rPr>
          <w:rFonts w:ascii="Tahoma" w:hAnsi="Tahoma" w:cs="Tahoma"/>
        </w:rPr>
        <w:t>e</w:t>
      </w:r>
    </w:p>
    <w:p w14:paraId="426FDD97" w14:textId="77777777" w:rsidR="00A9713E" w:rsidRPr="00F17C15" w:rsidRDefault="00A9713E" w:rsidP="00A9713E">
      <w:pPr>
        <w:spacing w:before="21" w:line="240" w:lineRule="auto"/>
        <w:rPr>
          <w:rFonts w:ascii="Tahoma" w:hAnsi="Tahoma" w:cs="Tahoma"/>
          <w:b/>
          <w:bCs/>
        </w:rPr>
      </w:pPr>
      <w:r w:rsidRPr="00F17C15">
        <w:rPr>
          <w:rFonts w:ascii="Tahoma" w:hAnsi="Tahoma" w:cs="Tahoma"/>
          <w:b/>
          <w:bCs/>
        </w:rPr>
        <w:t>Scope of Work for Structural Feasibility Study</w:t>
      </w:r>
    </w:p>
    <w:p w14:paraId="70921568" w14:textId="77777777" w:rsidR="00A9713E" w:rsidRPr="00F17C15" w:rsidRDefault="00A9713E" w:rsidP="00A9713E">
      <w:pPr>
        <w:spacing w:before="21" w:line="240" w:lineRule="auto"/>
        <w:rPr>
          <w:rFonts w:ascii="Tahoma" w:hAnsi="Tahoma" w:cs="Tahoma"/>
          <w:b/>
          <w:bCs/>
        </w:rPr>
      </w:pPr>
      <w:r w:rsidRPr="00F17C15">
        <w:rPr>
          <w:rFonts w:ascii="Tahoma" w:hAnsi="Tahoma" w:cs="Tahoma"/>
          <w:b/>
          <w:bCs/>
        </w:rPr>
        <w:t>1. Understand the Project</w:t>
      </w:r>
    </w:p>
    <w:p w14:paraId="2F4C2108" w14:textId="5BF4B433" w:rsidR="00A9713E" w:rsidRPr="00F17C15" w:rsidRDefault="00A9713E" w:rsidP="001E3416">
      <w:pPr>
        <w:numPr>
          <w:ilvl w:val="0"/>
          <w:numId w:val="13"/>
        </w:numPr>
        <w:spacing w:before="21" w:line="240" w:lineRule="auto"/>
        <w:jc w:val="both"/>
        <w:rPr>
          <w:rFonts w:ascii="Tahoma" w:hAnsi="Tahoma" w:cs="Tahoma"/>
        </w:rPr>
      </w:pPr>
      <w:r w:rsidRPr="00F17C15">
        <w:rPr>
          <w:rFonts w:ascii="Tahoma" w:hAnsi="Tahoma" w:cs="Tahoma"/>
        </w:rPr>
        <w:t xml:space="preserve">Objective: The goal is to see if the existing hostel buildings can safely support extra floors. This will involve checking the </w:t>
      </w:r>
      <w:r w:rsidR="00B84226">
        <w:rPr>
          <w:rFonts w:ascii="Tahoma" w:hAnsi="Tahoma" w:cs="Tahoma"/>
        </w:rPr>
        <w:t>buildings' strength and identifying any needed fixes or updates</w:t>
      </w:r>
      <w:r w:rsidRPr="00F17C15">
        <w:rPr>
          <w:rFonts w:ascii="Tahoma" w:hAnsi="Tahoma" w:cs="Tahoma"/>
        </w:rPr>
        <w:t>.</w:t>
      </w:r>
    </w:p>
    <w:p w14:paraId="169BF944" w14:textId="38E518E1" w:rsidR="00A9713E" w:rsidRPr="00F17C15" w:rsidRDefault="00A9713E" w:rsidP="00A9713E">
      <w:pPr>
        <w:numPr>
          <w:ilvl w:val="0"/>
          <w:numId w:val="13"/>
        </w:numPr>
        <w:spacing w:before="21" w:line="240" w:lineRule="auto"/>
        <w:rPr>
          <w:rFonts w:ascii="Tahoma" w:hAnsi="Tahoma" w:cs="Tahoma"/>
        </w:rPr>
      </w:pPr>
      <w:r w:rsidRPr="00F17C15">
        <w:rPr>
          <w:rFonts w:ascii="Tahoma" w:hAnsi="Tahoma" w:cs="Tahoma"/>
        </w:rPr>
        <w:lastRenderedPageBreak/>
        <w:t>Clarify the Plan: How many extra floors are being added, and how will they be used (</w:t>
      </w:r>
      <w:proofErr w:type="spellStart"/>
      <w:r w:rsidRPr="00F17C15">
        <w:rPr>
          <w:rFonts w:ascii="Tahoma" w:hAnsi="Tahoma" w:cs="Tahoma"/>
        </w:rPr>
        <w:t>e.g</w:t>
      </w:r>
      <w:proofErr w:type="spellEnd"/>
      <w:r w:rsidRPr="00F17C15">
        <w:rPr>
          <w:rFonts w:ascii="Tahoma" w:hAnsi="Tahoma" w:cs="Tahoma"/>
        </w:rPr>
        <w:t xml:space="preserve"> rooms, lounges)</w:t>
      </w:r>
    </w:p>
    <w:p w14:paraId="78B65282" w14:textId="77777777" w:rsidR="00A9713E" w:rsidRPr="00F17C15" w:rsidRDefault="00A9713E" w:rsidP="00A9713E">
      <w:pPr>
        <w:spacing w:before="21" w:line="240" w:lineRule="auto"/>
        <w:rPr>
          <w:rFonts w:ascii="Tahoma" w:hAnsi="Tahoma" w:cs="Tahoma"/>
          <w:b/>
          <w:bCs/>
        </w:rPr>
      </w:pPr>
      <w:r w:rsidRPr="00F17C15">
        <w:rPr>
          <w:rFonts w:ascii="Tahoma" w:hAnsi="Tahoma" w:cs="Tahoma"/>
          <w:b/>
          <w:bCs/>
        </w:rPr>
        <w:t>2. Visual Inspection of the Buildings</w:t>
      </w:r>
    </w:p>
    <w:p w14:paraId="55AEB7CC" w14:textId="203BFCA5" w:rsidR="00A9713E" w:rsidRPr="00F17C15" w:rsidRDefault="00A9713E" w:rsidP="000650F1">
      <w:pPr>
        <w:numPr>
          <w:ilvl w:val="0"/>
          <w:numId w:val="14"/>
        </w:numPr>
        <w:spacing w:before="21" w:line="240" w:lineRule="auto"/>
        <w:rPr>
          <w:rFonts w:ascii="Tahoma" w:hAnsi="Tahoma" w:cs="Tahoma"/>
        </w:rPr>
      </w:pPr>
      <w:r w:rsidRPr="00F17C15">
        <w:rPr>
          <w:rFonts w:ascii="Tahoma" w:hAnsi="Tahoma" w:cs="Tahoma"/>
        </w:rPr>
        <w:t>Site Visits: Inspect the buildings in person to look for any visible problems, such as:</w:t>
      </w:r>
    </w:p>
    <w:p w14:paraId="2ACDE753" w14:textId="77777777" w:rsidR="00A9713E" w:rsidRPr="00F17C15" w:rsidRDefault="00A9713E" w:rsidP="00A9713E">
      <w:pPr>
        <w:numPr>
          <w:ilvl w:val="1"/>
          <w:numId w:val="14"/>
        </w:numPr>
        <w:spacing w:before="21" w:line="240" w:lineRule="auto"/>
        <w:rPr>
          <w:rFonts w:ascii="Tahoma" w:hAnsi="Tahoma" w:cs="Tahoma"/>
        </w:rPr>
      </w:pPr>
      <w:r w:rsidRPr="00F17C15">
        <w:rPr>
          <w:rFonts w:ascii="Tahoma" w:hAnsi="Tahoma" w:cs="Tahoma"/>
        </w:rPr>
        <w:t>Issues with columns, beams, or walls</w:t>
      </w:r>
    </w:p>
    <w:p w14:paraId="3830294E" w14:textId="77777777" w:rsidR="00A9713E" w:rsidRPr="00F17C15" w:rsidRDefault="00A9713E" w:rsidP="00A9713E">
      <w:pPr>
        <w:numPr>
          <w:ilvl w:val="1"/>
          <w:numId w:val="14"/>
        </w:numPr>
        <w:spacing w:before="21" w:line="240" w:lineRule="auto"/>
        <w:rPr>
          <w:rFonts w:ascii="Tahoma" w:hAnsi="Tahoma" w:cs="Tahoma"/>
        </w:rPr>
      </w:pPr>
      <w:r w:rsidRPr="00F17C15">
        <w:rPr>
          <w:rFonts w:ascii="Tahoma" w:hAnsi="Tahoma" w:cs="Tahoma"/>
        </w:rPr>
        <w:t>Condition of the floors, ceilings, and roof</w:t>
      </w:r>
    </w:p>
    <w:p w14:paraId="2AAD5A1F" w14:textId="77777777" w:rsidR="00A9713E" w:rsidRPr="00F17C15" w:rsidRDefault="00A9713E" w:rsidP="00A9713E">
      <w:pPr>
        <w:numPr>
          <w:ilvl w:val="0"/>
          <w:numId w:val="14"/>
        </w:numPr>
        <w:spacing w:before="21" w:line="240" w:lineRule="auto"/>
        <w:rPr>
          <w:rFonts w:ascii="Tahoma" w:hAnsi="Tahoma" w:cs="Tahoma"/>
        </w:rPr>
      </w:pPr>
      <w:r w:rsidRPr="00F17C15">
        <w:rPr>
          <w:rFonts w:ascii="Tahoma" w:hAnsi="Tahoma" w:cs="Tahoma"/>
        </w:rPr>
        <w:t>Document Findings: Note any signs of damage or weaknesses that might affect adding new floors.</w:t>
      </w:r>
    </w:p>
    <w:p w14:paraId="5767275C" w14:textId="77777777" w:rsidR="00A9713E" w:rsidRPr="00F17C15" w:rsidRDefault="00A9713E" w:rsidP="00A9713E">
      <w:pPr>
        <w:spacing w:before="21" w:line="240" w:lineRule="auto"/>
        <w:rPr>
          <w:rFonts w:ascii="Tahoma" w:hAnsi="Tahoma" w:cs="Tahoma"/>
          <w:b/>
          <w:bCs/>
        </w:rPr>
      </w:pPr>
      <w:r w:rsidRPr="00F17C15">
        <w:rPr>
          <w:rFonts w:ascii="Tahoma" w:hAnsi="Tahoma" w:cs="Tahoma"/>
          <w:b/>
          <w:bCs/>
        </w:rPr>
        <w:t>3. Review Original Building Plans</w:t>
      </w:r>
    </w:p>
    <w:p w14:paraId="2B5DD4EE" w14:textId="68F7FFCE" w:rsidR="00A9713E" w:rsidRPr="00F17C15" w:rsidRDefault="00883B7B" w:rsidP="00A9713E">
      <w:pPr>
        <w:numPr>
          <w:ilvl w:val="0"/>
          <w:numId w:val="15"/>
        </w:numPr>
        <w:spacing w:before="21" w:line="240" w:lineRule="auto"/>
        <w:rPr>
          <w:rFonts w:ascii="Tahoma" w:hAnsi="Tahoma" w:cs="Tahoma"/>
        </w:rPr>
      </w:pPr>
      <w:r w:rsidRPr="00F17C15">
        <w:rPr>
          <w:rFonts w:ascii="Tahoma" w:hAnsi="Tahoma" w:cs="Tahoma"/>
        </w:rPr>
        <w:t xml:space="preserve">As </w:t>
      </w:r>
      <w:r w:rsidR="00912615" w:rsidRPr="00F17C15">
        <w:rPr>
          <w:rFonts w:ascii="Tahoma" w:hAnsi="Tahoma" w:cs="Tahoma"/>
        </w:rPr>
        <w:t>per Original</w:t>
      </w:r>
      <w:r w:rsidR="00A9713E" w:rsidRPr="00F17C15">
        <w:rPr>
          <w:rFonts w:ascii="Tahoma" w:hAnsi="Tahoma" w:cs="Tahoma"/>
        </w:rPr>
        <w:t xml:space="preserve"> Plans:  </w:t>
      </w:r>
      <w:r w:rsidR="000B0A65" w:rsidRPr="00F17C15">
        <w:rPr>
          <w:rFonts w:ascii="Tahoma" w:hAnsi="Tahoma" w:cs="Tahoma"/>
        </w:rPr>
        <w:t>R</w:t>
      </w:r>
      <w:r w:rsidR="00A9713E" w:rsidRPr="00F17C15">
        <w:rPr>
          <w:rFonts w:ascii="Tahoma" w:hAnsi="Tahoma" w:cs="Tahoma"/>
        </w:rPr>
        <w:t>eview the building’s original design documents</w:t>
      </w:r>
      <w:r w:rsidR="00927DAD">
        <w:rPr>
          <w:rFonts w:ascii="Tahoma" w:hAnsi="Tahoma" w:cs="Tahoma"/>
        </w:rPr>
        <w:t>/plans</w:t>
      </w:r>
      <w:r w:rsidR="00A9713E" w:rsidRPr="00F17C15">
        <w:rPr>
          <w:rFonts w:ascii="Tahoma" w:hAnsi="Tahoma" w:cs="Tahoma"/>
        </w:rPr>
        <w:t xml:space="preserve"> to understand how it was built and what the load-bearing capacity was.</w:t>
      </w:r>
    </w:p>
    <w:p w14:paraId="49BE8680" w14:textId="77777777" w:rsidR="00A9713E" w:rsidRPr="00F17C15" w:rsidRDefault="00A9713E" w:rsidP="00A9713E">
      <w:pPr>
        <w:numPr>
          <w:ilvl w:val="0"/>
          <w:numId w:val="15"/>
        </w:numPr>
        <w:spacing w:before="21" w:line="240" w:lineRule="auto"/>
        <w:rPr>
          <w:rFonts w:ascii="Tahoma" w:hAnsi="Tahoma" w:cs="Tahoma"/>
        </w:rPr>
      </w:pPr>
      <w:r w:rsidRPr="00F17C15">
        <w:rPr>
          <w:rFonts w:ascii="Tahoma" w:hAnsi="Tahoma" w:cs="Tahoma"/>
        </w:rPr>
        <w:t>Check the Structure: Look at details like materials used, the size of key elements (columns, beams), and load-bearing capacity to see if it can support the extra weight.</w:t>
      </w:r>
    </w:p>
    <w:p w14:paraId="2D3AC6C0" w14:textId="4B42A338" w:rsidR="00A9713E" w:rsidRPr="00F17C15" w:rsidRDefault="00A9713E" w:rsidP="00A9713E">
      <w:pPr>
        <w:spacing w:before="21" w:line="240" w:lineRule="auto"/>
        <w:rPr>
          <w:rFonts w:ascii="Tahoma" w:hAnsi="Tahoma" w:cs="Tahoma"/>
          <w:b/>
          <w:bCs/>
        </w:rPr>
      </w:pPr>
      <w:r w:rsidRPr="00F17C15">
        <w:rPr>
          <w:rFonts w:ascii="Tahoma" w:hAnsi="Tahoma" w:cs="Tahoma"/>
          <w:b/>
          <w:bCs/>
        </w:rPr>
        <w:t xml:space="preserve">4. Structural Analysis and </w:t>
      </w:r>
      <w:r w:rsidR="00EA2EDB" w:rsidRPr="00F17C15">
        <w:rPr>
          <w:rFonts w:ascii="Tahoma" w:hAnsi="Tahoma" w:cs="Tahoma"/>
          <w:b/>
          <w:bCs/>
        </w:rPr>
        <w:t>Modelling</w:t>
      </w:r>
    </w:p>
    <w:p w14:paraId="42E77CF5" w14:textId="357D19A9" w:rsidR="00A9713E" w:rsidRPr="00F17C15" w:rsidRDefault="00A9713E" w:rsidP="00B34DFD">
      <w:pPr>
        <w:numPr>
          <w:ilvl w:val="0"/>
          <w:numId w:val="16"/>
        </w:numPr>
        <w:spacing w:before="21" w:line="240" w:lineRule="auto"/>
        <w:jc w:val="both"/>
        <w:rPr>
          <w:rFonts w:ascii="Tahoma" w:hAnsi="Tahoma" w:cs="Tahoma"/>
        </w:rPr>
      </w:pPr>
      <w:r w:rsidRPr="00F17C15">
        <w:rPr>
          <w:rFonts w:ascii="Tahoma" w:hAnsi="Tahoma" w:cs="Tahoma"/>
        </w:rPr>
        <w:t>Estimate Additional Loads: Calculate how much more weight the building will need to support the extra floors (e.g., additional people, furniture, etc.).</w:t>
      </w:r>
    </w:p>
    <w:p w14:paraId="45B1883D" w14:textId="1AF8C380" w:rsidR="00A9713E" w:rsidRPr="00F17C15" w:rsidRDefault="00A9713E" w:rsidP="00B34DFD">
      <w:pPr>
        <w:numPr>
          <w:ilvl w:val="0"/>
          <w:numId w:val="16"/>
        </w:numPr>
        <w:spacing w:before="21" w:line="240" w:lineRule="auto"/>
        <w:jc w:val="both"/>
        <w:rPr>
          <w:rFonts w:ascii="Tahoma" w:hAnsi="Tahoma" w:cs="Tahoma"/>
        </w:rPr>
      </w:pPr>
      <w:r w:rsidRPr="00F17C15">
        <w:rPr>
          <w:rFonts w:ascii="Tahoma" w:hAnsi="Tahoma" w:cs="Tahoma"/>
        </w:rPr>
        <w:t xml:space="preserve">Create a Model: Use computer software </w:t>
      </w:r>
      <w:proofErr w:type="gramStart"/>
      <w:r w:rsidR="009B37D9" w:rsidRPr="00F17C15">
        <w:rPr>
          <w:rFonts w:ascii="Tahoma" w:hAnsi="Tahoma" w:cs="Tahoma"/>
        </w:rPr>
        <w:t>i.e.</w:t>
      </w:r>
      <w:proofErr w:type="gramEnd"/>
      <w:r w:rsidR="00D709B7" w:rsidRPr="00F17C15">
        <w:rPr>
          <w:rFonts w:ascii="Tahoma" w:hAnsi="Tahoma" w:cs="Tahoma"/>
        </w:rPr>
        <w:t xml:space="preserve"> </w:t>
      </w:r>
      <w:r w:rsidR="00C7061C" w:rsidRPr="00F17C15">
        <w:rPr>
          <w:rFonts w:ascii="Tahoma" w:hAnsi="Tahoma" w:cs="Tahoma"/>
        </w:rPr>
        <w:t>STAD</w:t>
      </w:r>
      <w:r w:rsidR="00D709B7" w:rsidRPr="00F17C15">
        <w:rPr>
          <w:rFonts w:ascii="Tahoma" w:hAnsi="Tahoma" w:cs="Tahoma"/>
        </w:rPr>
        <w:t xml:space="preserve"> pro </w:t>
      </w:r>
      <w:r w:rsidR="00C7061C" w:rsidRPr="00F17C15">
        <w:rPr>
          <w:rFonts w:ascii="Tahoma" w:hAnsi="Tahoma" w:cs="Tahoma"/>
        </w:rPr>
        <w:t>/ETABS</w:t>
      </w:r>
      <w:r w:rsidR="004537CC">
        <w:rPr>
          <w:rFonts w:ascii="Tahoma" w:hAnsi="Tahoma" w:cs="Tahoma"/>
        </w:rPr>
        <w:t>/C</w:t>
      </w:r>
      <w:r w:rsidR="004E3810">
        <w:rPr>
          <w:rFonts w:ascii="Tahoma" w:hAnsi="Tahoma" w:cs="Tahoma"/>
        </w:rPr>
        <w:t>YP</w:t>
      </w:r>
      <w:r w:rsidR="00747D14">
        <w:rPr>
          <w:rFonts w:ascii="Tahoma" w:hAnsi="Tahoma" w:cs="Tahoma"/>
        </w:rPr>
        <w:t>EECAD</w:t>
      </w:r>
      <w:r w:rsidR="00C7061C" w:rsidRPr="00F17C15">
        <w:rPr>
          <w:rFonts w:ascii="Tahoma" w:hAnsi="Tahoma" w:cs="Tahoma"/>
        </w:rPr>
        <w:t xml:space="preserve"> </w:t>
      </w:r>
      <w:r w:rsidRPr="00F17C15">
        <w:rPr>
          <w:rFonts w:ascii="Tahoma" w:hAnsi="Tahoma" w:cs="Tahoma"/>
        </w:rPr>
        <w:t>to simulate how the building will behave with the added weight.</w:t>
      </w:r>
    </w:p>
    <w:p w14:paraId="46C45FB5" w14:textId="77777777" w:rsidR="00A9713E" w:rsidRPr="00F17C15" w:rsidRDefault="00A9713E" w:rsidP="00B34DFD">
      <w:pPr>
        <w:numPr>
          <w:ilvl w:val="0"/>
          <w:numId w:val="16"/>
        </w:numPr>
        <w:spacing w:before="21" w:line="240" w:lineRule="auto"/>
        <w:jc w:val="both"/>
        <w:rPr>
          <w:rFonts w:ascii="Tahoma" w:hAnsi="Tahoma" w:cs="Tahoma"/>
        </w:rPr>
      </w:pPr>
      <w:r w:rsidRPr="00F17C15">
        <w:rPr>
          <w:rFonts w:ascii="Tahoma" w:hAnsi="Tahoma" w:cs="Tahoma"/>
        </w:rPr>
        <w:t>Check Load Capacity: Assess whether the current structure can handle the extra load or if strengthening is needed (e.g., stronger columns, beams).</w:t>
      </w:r>
    </w:p>
    <w:p w14:paraId="76986A88" w14:textId="77777777" w:rsidR="00A9713E" w:rsidRPr="00F17C15" w:rsidRDefault="00A9713E" w:rsidP="00B34DFD">
      <w:pPr>
        <w:numPr>
          <w:ilvl w:val="0"/>
          <w:numId w:val="16"/>
        </w:numPr>
        <w:spacing w:before="21" w:line="240" w:lineRule="auto"/>
        <w:jc w:val="both"/>
        <w:rPr>
          <w:rFonts w:ascii="Tahoma" w:hAnsi="Tahoma" w:cs="Tahoma"/>
        </w:rPr>
      </w:pPr>
      <w:r w:rsidRPr="00F17C15">
        <w:rPr>
          <w:rFonts w:ascii="Tahoma" w:hAnsi="Tahoma" w:cs="Tahoma"/>
        </w:rPr>
        <w:t>Deflection Check: Ensure that adding floors won’t cause excessive bending or sagging in the building.</w:t>
      </w:r>
    </w:p>
    <w:p w14:paraId="503BE40F" w14:textId="77777777" w:rsidR="00A9713E" w:rsidRPr="00F17C15" w:rsidRDefault="00A9713E" w:rsidP="00A9713E">
      <w:pPr>
        <w:spacing w:before="21" w:line="240" w:lineRule="auto"/>
        <w:rPr>
          <w:rFonts w:ascii="Tahoma" w:hAnsi="Tahoma" w:cs="Tahoma"/>
          <w:b/>
          <w:bCs/>
        </w:rPr>
      </w:pPr>
      <w:r w:rsidRPr="00F17C15">
        <w:rPr>
          <w:rFonts w:ascii="Tahoma" w:hAnsi="Tahoma" w:cs="Tahoma"/>
          <w:b/>
          <w:bCs/>
        </w:rPr>
        <w:t>5. Material Testing and Non-Destructive Testing (NDT)</w:t>
      </w:r>
    </w:p>
    <w:p w14:paraId="24A8E8A5" w14:textId="77777777" w:rsidR="00A9713E" w:rsidRPr="00F17C15" w:rsidRDefault="00A9713E" w:rsidP="00A9713E">
      <w:pPr>
        <w:numPr>
          <w:ilvl w:val="0"/>
          <w:numId w:val="17"/>
        </w:numPr>
        <w:spacing w:before="21" w:line="240" w:lineRule="auto"/>
        <w:rPr>
          <w:rFonts w:ascii="Tahoma" w:hAnsi="Tahoma" w:cs="Tahoma"/>
        </w:rPr>
      </w:pPr>
      <w:r w:rsidRPr="00F17C15">
        <w:rPr>
          <w:rFonts w:ascii="Tahoma" w:hAnsi="Tahoma" w:cs="Tahoma"/>
        </w:rPr>
        <w:t>Test Building Materials: Check the materials used in the building (like concrete and steel) to see if they’re still strong enough to support more weight.</w:t>
      </w:r>
    </w:p>
    <w:p w14:paraId="532ACB83" w14:textId="1DA87729" w:rsidR="00DB535D" w:rsidRPr="00EC6CE1" w:rsidRDefault="00A9713E" w:rsidP="003965B8">
      <w:pPr>
        <w:numPr>
          <w:ilvl w:val="0"/>
          <w:numId w:val="17"/>
        </w:numPr>
        <w:spacing w:before="21" w:line="240" w:lineRule="auto"/>
        <w:rPr>
          <w:rFonts w:ascii="Tahoma" w:hAnsi="Tahoma" w:cs="Tahoma"/>
        </w:rPr>
      </w:pPr>
      <w:r w:rsidRPr="00F17C15">
        <w:rPr>
          <w:rFonts w:ascii="Tahoma" w:hAnsi="Tahoma" w:cs="Tahoma"/>
        </w:rPr>
        <w:t>Non-Destructive Testing: Use special techniques that don’t damage the building to check for hidden issues, such as cracks inside walls or under floors.</w:t>
      </w:r>
    </w:p>
    <w:p w14:paraId="1CCED8C2" w14:textId="041AB1AD" w:rsidR="00A9713E" w:rsidRPr="00F17C15" w:rsidRDefault="00A9713E" w:rsidP="00A9713E">
      <w:pPr>
        <w:spacing w:before="21" w:line="240" w:lineRule="auto"/>
        <w:rPr>
          <w:rFonts w:ascii="Tahoma" w:hAnsi="Tahoma" w:cs="Tahoma"/>
          <w:b/>
          <w:bCs/>
        </w:rPr>
      </w:pPr>
      <w:r w:rsidRPr="00F17C15">
        <w:rPr>
          <w:rFonts w:ascii="Tahoma" w:hAnsi="Tahoma" w:cs="Tahoma"/>
          <w:b/>
          <w:bCs/>
        </w:rPr>
        <w:t>6. Check the Foundation and Soil Conditions</w:t>
      </w:r>
    </w:p>
    <w:p w14:paraId="7F18A3CC" w14:textId="09ED19F8" w:rsidR="00965148" w:rsidRPr="00F17C15" w:rsidRDefault="00965148" w:rsidP="003965B8">
      <w:pPr>
        <w:numPr>
          <w:ilvl w:val="0"/>
          <w:numId w:val="18"/>
        </w:numPr>
        <w:spacing w:after="0" w:line="240" w:lineRule="atLeast"/>
        <w:ind w:left="714" w:hanging="357"/>
        <w:jc w:val="both"/>
        <w:rPr>
          <w:rFonts w:ascii="Tahoma" w:hAnsi="Tahoma" w:cs="Tahoma"/>
        </w:rPr>
      </w:pPr>
      <w:r w:rsidRPr="00F17C15">
        <w:rPr>
          <w:rFonts w:ascii="Tahoma" w:hAnsi="Tahoma" w:cs="Tahoma"/>
          <w:b/>
          <w:bCs/>
        </w:rPr>
        <w:t>Assess the Foundation’s Strength</w:t>
      </w:r>
      <w:r w:rsidRPr="00F17C15">
        <w:rPr>
          <w:rFonts w:ascii="Tahoma" w:hAnsi="Tahoma" w:cs="Tahoma"/>
        </w:rPr>
        <w:t>: Review the original building design and assess whether the foundation can support the additional weight from the extra floors. Look for any signs of weakness, such as:</w:t>
      </w:r>
    </w:p>
    <w:p w14:paraId="005F06DE" w14:textId="04F868FD" w:rsidR="00965148" w:rsidRPr="00F17C15" w:rsidRDefault="00965148" w:rsidP="003965B8">
      <w:pPr>
        <w:pStyle w:val="ListParagraph"/>
        <w:numPr>
          <w:ilvl w:val="0"/>
          <w:numId w:val="18"/>
        </w:numPr>
        <w:spacing w:after="0" w:line="240" w:lineRule="atLeast"/>
        <w:ind w:left="714" w:hanging="357"/>
        <w:rPr>
          <w:rFonts w:ascii="Tahoma" w:eastAsiaTheme="minorEastAsia" w:hAnsi="Tahoma" w:cs="Tahoma"/>
          <w:lang w:eastAsia="en-IN"/>
        </w:rPr>
      </w:pPr>
      <w:r w:rsidRPr="00F17C15">
        <w:rPr>
          <w:rFonts w:ascii="Tahoma" w:eastAsiaTheme="minorEastAsia" w:hAnsi="Tahoma" w:cs="Tahoma"/>
          <w:lang w:eastAsia="en-IN"/>
        </w:rPr>
        <w:t>Uneven settlement or parts of the building sinking.</w:t>
      </w:r>
    </w:p>
    <w:p w14:paraId="7CD1D7BC" w14:textId="77777777" w:rsidR="00965148" w:rsidRPr="00F17C15" w:rsidRDefault="00965148" w:rsidP="00965148">
      <w:pPr>
        <w:pStyle w:val="ListParagraph"/>
        <w:numPr>
          <w:ilvl w:val="0"/>
          <w:numId w:val="18"/>
        </w:numPr>
        <w:spacing w:after="0" w:line="240" w:lineRule="auto"/>
        <w:rPr>
          <w:rFonts w:ascii="Tahoma" w:eastAsiaTheme="minorEastAsia" w:hAnsi="Tahoma" w:cs="Tahoma"/>
          <w:lang w:eastAsia="en-IN"/>
        </w:rPr>
      </w:pPr>
      <w:r w:rsidRPr="00F17C15">
        <w:rPr>
          <w:rFonts w:ascii="Tahoma" w:eastAsiaTheme="minorEastAsia" w:hAnsi="Tahoma" w:cs="Tahoma"/>
          <w:lang w:eastAsia="en-IN"/>
        </w:rPr>
        <w:t>Shifting or tilting of the structure, which could indicate foundation movement.</w:t>
      </w:r>
    </w:p>
    <w:p w14:paraId="1D18AE7F" w14:textId="77777777" w:rsidR="00965148" w:rsidRPr="00F17C15" w:rsidRDefault="00965148" w:rsidP="00965148">
      <w:pPr>
        <w:pStyle w:val="ListParagraph"/>
        <w:numPr>
          <w:ilvl w:val="0"/>
          <w:numId w:val="18"/>
        </w:numPr>
        <w:spacing w:after="0" w:line="240" w:lineRule="auto"/>
        <w:rPr>
          <w:rFonts w:ascii="Tahoma" w:eastAsiaTheme="minorEastAsia" w:hAnsi="Tahoma" w:cs="Tahoma"/>
          <w:lang w:eastAsia="en-IN"/>
        </w:rPr>
      </w:pPr>
      <w:r w:rsidRPr="00F17C15">
        <w:rPr>
          <w:rFonts w:ascii="Tahoma" w:hAnsi="Tahoma" w:cs="Tahoma"/>
        </w:rPr>
        <w:t>Any signs of water damage or deterioration that might weaken the foundation</w:t>
      </w:r>
    </w:p>
    <w:p w14:paraId="4F1BC23D" w14:textId="77777777" w:rsidR="00965148" w:rsidRPr="00F17C15" w:rsidRDefault="00965148" w:rsidP="00965148">
      <w:pPr>
        <w:spacing w:after="0" w:line="240" w:lineRule="auto"/>
        <w:rPr>
          <w:rFonts w:ascii="Tahoma" w:hAnsi="Tahoma" w:cs="Tahoma"/>
        </w:rPr>
      </w:pPr>
    </w:p>
    <w:p w14:paraId="2905851B" w14:textId="14061E27" w:rsidR="00A9713E" w:rsidRPr="00F17C15" w:rsidRDefault="00A9713E" w:rsidP="00965148">
      <w:pPr>
        <w:pStyle w:val="ListParagraph"/>
        <w:numPr>
          <w:ilvl w:val="0"/>
          <w:numId w:val="18"/>
        </w:numPr>
        <w:spacing w:after="0" w:line="240" w:lineRule="auto"/>
        <w:rPr>
          <w:rFonts w:ascii="Tahoma" w:eastAsiaTheme="minorEastAsia" w:hAnsi="Tahoma" w:cs="Tahoma"/>
          <w:lang w:eastAsia="en-IN"/>
        </w:rPr>
      </w:pPr>
      <w:r w:rsidRPr="00F17C15">
        <w:rPr>
          <w:rFonts w:ascii="Tahoma" w:hAnsi="Tahoma" w:cs="Tahoma"/>
          <w:b/>
          <w:bCs/>
        </w:rPr>
        <w:lastRenderedPageBreak/>
        <w:t xml:space="preserve">Soil Testing: </w:t>
      </w:r>
      <w:r w:rsidRPr="00F17C15">
        <w:rPr>
          <w:rFonts w:ascii="Tahoma" w:hAnsi="Tahoma" w:cs="Tahoma"/>
        </w:rPr>
        <w:t xml:space="preserve">If </w:t>
      </w:r>
      <w:r w:rsidR="001008CD">
        <w:rPr>
          <w:rFonts w:ascii="Tahoma" w:hAnsi="Tahoma" w:cs="Tahoma"/>
        </w:rPr>
        <w:t>necessary, test the soil under the building to ensure</w:t>
      </w:r>
      <w:r w:rsidRPr="00F17C15">
        <w:rPr>
          <w:rFonts w:ascii="Tahoma" w:hAnsi="Tahoma" w:cs="Tahoma"/>
        </w:rPr>
        <w:t xml:space="preserve"> it can support the added weight. This may involve digging small holes and testing the soil’s strength.</w:t>
      </w:r>
    </w:p>
    <w:p w14:paraId="53D03034" w14:textId="77777777" w:rsidR="00A9713E" w:rsidRPr="00F17C15" w:rsidRDefault="00A9713E" w:rsidP="00A9713E">
      <w:pPr>
        <w:numPr>
          <w:ilvl w:val="0"/>
          <w:numId w:val="18"/>
        </w:numPr>
        <w:spacing w:before="21" w:line="240" w:lineRule="auto"/>
        <w:rPr>
          <w:rFonts w:ascii="Tahoma" w:hAnsi="Tahoma" w:cs="Tahoma"/>
        </w:rPr>
      </w:pPr>
      <w:r w:rsidRPr="00F17C15">
        <w:rPr>
          <w:rFonts w:ascii="Tahoma" w:hAnsi="Tahoma" w:cs="Tahoma"/>
          <w:b/>
          <w:bCs/>
        </w:rPr>
        <w:t xml:space="preserve">Foundation Strengthening: </w:t>
      </w:r>
      <w:r w:rsidRPr="00F17C15">
        <w:rPr>
          <w:rFonts w:ascii="Tahoma" w:hAnsi="Tahoma" w:cs="Tahoma"/>
        </w:rPr>
        <w:t>If the foundation is not strong enough, find out what needs to be done to make it stronger (e.g., adding supports or reinforcing the base).</w:t>
      </w:r>
    </w:p>
    <w:p w14:paraId="74D61B18" w14:textId="77777777" w:rsidR="00A9713E" w:rsidRPr="00F17C15" w:rsidRDefault="00A9713E" w:rsidP="00A9713E">
      <w:pPr>
        <w:spacing w:before="21" w:line="240" w:lineRule="auto"/>
        <w:rPr>
          <w:rFonts w:ascii="Tahoma" w:hAnsi="Tahoma" w:cs="Tahoma"/>
          <w:b/>
          <w:bCs/>
        </w:rPr>
      </w:pPr>
      <w:r w:rsidRPr="00F17C15">
        <w:rPr>
          <w:rFonts w:ascii="Tahoma" w:hAnsi="Tahoma" w:cs="Tahoma"/>
          <w:b/>
          <w:bCs/>
        </w:rPr>
        <w:t>7. Recommendations for Modifications or Repairs</w:t>
      </w:r>
    </w:p>
    <w:p w14:paraId="54DA709D" w14:textId="5335942C" w:rsidR="00A9713E" w:rsidRPr="00F17C15" w:rsidRDefault="00A9713E" w:rsidP="00A9713E">
      <w:pPr>
        <w:numPr>
          <w:ilvl w:val="0"/>
          <w:numId w:val="19"/>
        </w:numPr>
        <w:spacing w:before="21" w:line="240" w:lineRule="auto"/>
        <w:rPr>
          <w:rFonts w:ascii="Tahoma" w:hAnsi="Tahoma" w:cs="Tahoma"/>
        </w:rPr>
      </w:pPr>
      <w:r w:rsidRPr="00F17C15">
        <w:rPr>
          <w:rFonts w:ascii="Tahoma" w:hAnsi="Tahoma" w:cs="Tahoma"/>
          <w:b/>
          <w:bCs/>
        </w:rPr>
        <w:t xml:space="preserve">Suggested Changes: </w:t>
      </w:r>
      <w:r w:rsidRPr="00F17C15">
        <w:rPr>
          <w:rFonts w:ascii="Tahoma" w:hAnsi="Tahoma" w:cs="Tahoma"/>
        </w:rPr>
        <w:t xml:space="preserve">Based on the study, recommend what needs to be fixed or reinforced </w:t>
      </w:r>
      <w:r w:rsidR="001008CD">
        <w:rPr>
          <w:rFonts w:ascii="Tahoma" w:hAnsi="Tahoma" w:cs="Tahoma"/>
        </w:rPr>
        <w:t>to add the extra floors safely</w:t>
      </w:r>
      <w:r w:rsidRPr="00F17C15">
        <w:rPr>
          <w:rFonts w:ascii="Tahoma" w:hAnsi="Tahoma" w:cs="Tahoma"/>
        </w:rPr>
        <w:t>. This may include:</w:t>
      </w:r>
    </w:p>
    <w:p w14:paraId="5B1F0B7A" w14:textId="77777777" w:rsidR="00A9713E" w:rsidRPr="00F17C15" w:rsidRDefault="00A9713E" w:rsidP="00A9713E">
      <w:pPr>
        <w:numPr>
          <w:ilvl w:val="1"/>
          <w:numId w:val="19"/>
        </w:numPr>
        <w:spacing w:before="21" w:line="240" w:lineRule="auto"/>
        <w:rPr>
          <w:rFonts w:ascii="Tahoma" w:hAnsi="Tahoma" w:cs="Tahoma"/>
        </w:rPr>
      </w:pPr>
      <w:r w:rsidRPr="00F17C15">
        <w:rPr>
          <w:rFonts w:ascii="Tahoma" w:hAnsi="Tahoma" w:cs="Tahoma"/>
        </w:rPr>
        <w:t>Adding stronger columns or beams</w:t>
      </w:r>
    </w:p>
    <w:p w14:paraId="51083C5C" w14:textId="77777777" w:rsidR="00A9713E" w:rsidRPr="00F17C15" w:rsidRDefault="00A9713E" w:rsidP="00A9713E">
      <w:pPr>
        <w:numPr>
          <w:ilvl w:val="1"/>
          <w:numId w:val="19"/>
        </w:numPr>
        <w:spacing w:before="21" w:line="240" w:lineRule="auto"/>
        <w:rPr>
          <w:rFonts w:ascii="Tahoma" w:hAnsi="Tahoma" w:cs="Tahoma"/>
        </w:rPr>
      </w:pPr>
      <w:r w:rsidRPr="00F17C15">
        <w:rPr>
          <w:rFonts w:ascii="Tahoma" w:hAnsi="Tahoma" w:cs="Tahoma"/>
        </w:rPr>
        <w:t>Reinforcing the foundation</w:t>
      </w:r>
    </w:p>
    <w:p w14:paraId="4400649F" w14:textId="77777777" w:rsidR="00A9713E" w:rsidRPr="00F17C15" w:rsidRDefault="00A9713E" w:rsidP="00A9713E">
      <w:pPr>
        <w:numPr>
          <w:ilvl w:val="1"/>
          <w:numId w:val="19"/>
        </w:numPr>
        <w:spacing w:before="21" w:line="240" w:lineRule="auto"/>
        <w:rPr>
          <w:rFonts w:ascii="Tahoma" w:hAnsi="Tahoma" w:cs="Tahoma"/>
        </w:rPr>
      </w:pPr>
      <w:r w:rsidRPr="00F17C15">
        <w:rPr>
          <w:rFonts w:ascii="Tahoma" w:hAnsi="Tahoma" w:cs="Tahoma"/>
        </w:rPr>
        <w:t>Adding walls or braces for stability</w:t>
      </w:r>
    </w:p>
    <w:p w14:paraId="5E210160" w14:textId="77777777" w:rsidR="00A9713E" w:rsidRPr="00F17C15" w:rsidRDefault="00A9713E" w:rsidP="00A9713E">
      <w:pPr>
        <w:numPr>
          <w:ilvl w:val="0"/>
          <w:numId w:val="19"/>
        </w:numPr>
        <w:spacing w:before="21" w:line="240" w:lineRule="auto"/>
        <w:rPr>
          <w:rFonts w:ascii="Tahoma" w:hAnsi="Tahoma" w:cs="Tahoma"/>
        </w:rPr>
      </w:pPr>
      <w:r w:rsidRPr="00F17C15">
        <w:rPr>
          <w:rFonts w:ascii="Tahoma" w:hAnsi="Tahoma" w:cs="Tahoma"/>
          <w:b/>
          <w:bCs/>
        </w:rPr>
        <w:t xml:space="preserve">Material Recommendations: </w:t>
      </w:r>
      <w:r w:rsidRPr="00F17C15">
        <w:rPr>
          <w:rFonts w:ascii="Tahoma" w:hAnsi="Tahoma" w:cs="Tahoma"/>
        </w:rPr>
        <w:t>Suggest the best materials to use for the new floors (e.g., lighter materials that won’t add too much weight).</w:t>
      </w:r>
    </w:p>
    <w:p w14:paraId="333EA302" w14:textId="77777777" w:rsidR="00A9713E" w:rsidRPr="00F17C15" w:rsidRDefault="00A9713E" w:rsidP="00A9713E">
      <w:pPr>
        <w:numPr>
          <w:ilvl w:val="0"/>
          <w:numId w:val="19"/>
        </w:numPr>
        <w:spacing w:before="21" w:line="240" w:lineRule="auto"/>
        <w:rPr>
          <w:rFonts w:ascii="Tahoma" w:hAnsi="Tahoma" w:cs="Tahoma"/>
        </w:rPr>
      </w:pPr>
      <w:r w:rsidRPr="00F17C15">
        <w:rPr>
          <w:rFonts w:ascii="Tahoma" w:hAnsi="Tahoma" w:cs="Tahoma"/>
          <w:b/>
          <w:bCs/>
        </w:rPr>
        <w:t xml:space="preserve">Cost and Time Estimate: </w:t>
      </w:r>
      <w:r w:rsidRPr="00F17C15">
        <w:rPr>
          <w:rFonts w:ascii="Tahoma" w:hAnsi="Tahoma" w:cs="Tahoma"/>
        </w:rPr>
        <w:t>Provide an idea of how much the repairs and additions will cost and how long it will take to complete the work.</w:t>
      </w:r>
    </w:p>
    <w:p w14:paraId="0500431F" w14:textId="77777777" w:rsidR="00A9713E" w:rsidRPr="00F17C15" w:rsidRDefault="00A9713E" w:rsidP="00A9713E">
      <w:pPr>
        <w:spacing w:before="21" w:line="240" w:lineRule="auto"/>
        <w:rPr>
          <w:rFonts w:ascii="Tahoma" w:hAnsi="Tahoma" w:cs="Tahoma"/>
          <w:b/>
          <w:bCs/>
        </w:rPr>
      </w:pPr>
      <w:r w:rsidRPr="00F17C15">
        <w:rPr>
          <w:rFonts w:ascii="Tahoma" w:hAnsi="Tahoma" w:cs="Tahoma"/>
          <w:b/>
          <w:bCs/>
        </w:rPr>
        <w:t>8. Final Report and Presentation</w:t>
      </w:r>
    </w:p>
    <w:p w14:paraId="761BA2FF" w14:textId="77777777" w:rsidR="00A9713E" w:rsidRPr="00F17C15" w:rsidRDefault="00A9713E" w:rsidP="00A9713E">
      <w:pPr>
        <w:numPr>
          <w:ilvl w:val="0"/>
          <w:numId w:val="20"/>
        </w:numPr>
        <w:spacing w:before="21" w:line="240" w:lineRule="auto"/>
        <w:rPr>
          <w:rFonts w:ascii="Tahoma" w:hAnsi="Tahoma" w:cs="Tahoma"/>
        </w:rPr>
      </w:pPr>
      <w:r w:rsidRPr="00F17C15">
        <w:rPr>
          <w:rFonts w:ascii="Tahoma" w:hAnsi="Tahoma" w:cs="Tahoma"/>
          <w:b/>
          <w:bCs/>
        </w:rPr>
        <w:t>Report</w:t>
      </w:r>
      <w:r w:rsidRPr="00F17C15">
        <w:rPr>
          <w:rFonts w:ascii="Tahoma" w:hAnsi="Tahoma" w:cs="Tahoma"/>
        </w:rPr>
        <w:t>: Create a clear report summarizing all findings, including any problems, necessary fixes, and estimated costs.</w:t>
      </w:r>
    </w:p>
    <w:p w14:paraId="0A0F0211" w14:textId="7D14D193" w:rsidR="00A9713E" w:rsidRPr="00476F15" w:rsidRDefault="00A9713E" w:rsidP="00476F15">
      <w:pPr>
        <w:numPr>
          <w:ilvl w:val="0"/>
          <w:numId w:val="20"/>
        </w:numPr>
        <w:spacing w:before="21" w:line="240" w:lineRule="auto"/>
        <w:rPr>
          <w:rFonts w:ascii="Tahoma" w:hAnsi="Tahoma" w:cs="Tahoma"/>
        </w:rPr>
      </w:pPr>
      <w:r w:rsidRPr="00194710">
        <w:rPr>
          <w:rFonts w:ascii="Tahoma" w:hAnsi="Tahoma" w:cs="Tahoma"/>
          <w:b/>
          <w:bCs/>
        </w:rPr>
        <w:t>Presentation:</w:t>
      </w:r>
      <w:r w:rsidRPr="00F17C15">
        <w:rPr>
          <w:rFonts w:ascii="Tahoma" w:hAnsi="Tahoma" w:cs="Tahoma"/>
        </w:rPr>
        <w:t xml:space="preserve"> </w:t>
      </w:r>
      <w:r w:rsidR="00476F15" w:rsidRPr="00476F15">
        <w:rPr>
          <w:rFonts w:ascii="Tahoma" w:hAnsi="Tahoma" w:cs="Tahoma"/>
        </w:rPr>
        <w:t>Submission of the structural feasibility report to SPAV.</w:t>
      </w:r>
    </w:p>
    <w:p w14:paraId="7F02C80A" w14:textId="77777777" w:rsidR="00C319D2" w:rsidRPr="00F17C15" w:rsidRDefault="00C319D2" w:rsidP="00C319D2">
      <w:pPr>
        <w:pStyle w:val="Heading1"/>
        <w:ind w:left="0"/>
        <w:jc w:val="both"/>
        <w:rPr>
          <w:rFonts w:ascii="Tahoma" w:hAnsi="Tahoma" w:cs="Tahoma"/>
          <w:spacing w:val="-2"/>
        </w:rPr>
      </w:pPr>
      <w:r w:rsidRPr="00F17C15">
        <w:rPr>
          <w:rFonts w:ascii="Tahoma" w:hAnsi="Tahoma" w:cs="Tahoma"/>
        </w:rPr>
        <w:t>Terms</w:t>
      </w:r>
      <w:r w:rsidRPr="00F17C15">
        <w:rPr>
          <w:rFonts w:ascii="Tahoma" w:hAnsi="Tahoma" w:cs="Tahoma"/>
          <w:spacing w:val="-2"/>
        </w:rPr>
        <w:t xml:space="preserve"> </w:t>
      </w:r>
      <w:r w:rsidRPr="00F17C15">
        <w:rPr>
          <w:rFonts w:ascii="Tahoma" w:hAnsi="Tahoma" w:cs="Tahoma"/>
        </w:rPr>
        <w:t>&amp;</w:t>
      </w:r>
      <w:r w:rsidRPr="00F17C15">
        <w:rPr>
          <w:rFonts w:ascii="Tahoma" w:hAnsi="Tahoma" w:cs="Tahoma"/>
          <w:spacing w:val="-4"/>
        </w:rPr>
        <w:t xml:space="preserve"> </w:t>
      </w:r>
      <w:r w:rsidRPr="00F17C15">
        <w:rPr>
          <w:rFonts w:ascii="Tahoma" w:hAnsi="Tahoma" w:cs="Tahoma"/>
          <w:spacing w:val="-2"/>
        </w:rPr>
        <w:t>Conditions:</w:t>
      </w:r>
    </w:p>
    <w:p w14:paraId="5263A055" w14:textId="77777777" w:rsidR="00387A50" w:rsidRPr="00F17C15" w:rsidRDefault="00387A50" w:rsidP="00C319D2">
      <w:pPr>
        <w:spacing w:after="0" w:line="240" w:lineRule="auto"/>
        <w:rPr>
          <w:rFonts w:ascii="Tahoma" w:eastAsia="Times New Roman" w:hAnsi="Tahoma" w:cs="Tahoma"/>
        </w:rPr>
      </w:pPr>
    </w:p>
    <w:p w14:paraId="6F18950D" w14:textId="4906626C" w:rsidR="003967DE" w:rsidRPr="00E350BC" w:rsidRDefault="003967DE" w:rsidP="003967DE">
      <w:pPr>
        <w:pStyle w:val="BodyText"/>
        <w:numPr>
          <w:ilvl w:val="0"/>
          <w:numId w:val="20"/>
        </w:numPr>
        <w:jc w:val="both"/>
        <w:rPr>
          <w:rFonts w:ascii="Tahoma" w:hAnsi="Tahoma" w:cs="Tahoma"/>
          <w:color w:val="FF0000"/>
        </w:rPr>
      </w:pPr>
      <w:r w:rsidRPr="003967DE">
        <w:rPr>
          <w:rFonts w:ascii="Tahoma" w:hAnsi="Tahoma" w:cs="Tahoma"/>
          <w:lang w:val="en-IN"/>
        </w:rPr>
        <w:t xml:space="preserve">The sealed quotations must be submitted </w:t>
      </w:r>
      <w:r w:rsidR="00257814">
        <w:rPr>
          <w:rFonts w:ascii="Tahoma" w:hAnsi="Tahoma" w:cs="Tahoma"/>
          <w:lang w:val="en-IN"/>
        </w:rPr>
        <w:t>by 5:00 PM on 19.03.2025 via registered/speed post or reliable courier services to the Registrar, School of Planning and Architecture Vijayawada, Survey No.4/4, ITI College Road, Vijayawada-520008, Andhra Pradesh, India</w:t>
      </w:r>
      <w:r w:rsidRPr="00E350BC">
        <w:rPr>
          <w:rFonts w:ascii="Tahoma" w:hAnsi="Tahoma" w:cs="Tahoma"/>
          <w:lang w:val="en-IN"/>
        </w:rPr>
        <w:t>.</w:t>
      </w:r>
    </w:p>
    <w:p w14:paraId="3273A14C" w14:textId="77777777" w:rsidR="003967DE" w:rsidRPr="003967DE" w:rsidRDefault="003967DE" w:rsidP="003967DE">
      <w:pPr>
        <w:pStyle w:val="BodyText"/>
        <w:ind w:left="360"/>
        <w:jc w:val="both"/>
        <w:rPr>
          <w:rFonts w:ascii="Tahoma" w:hAnsi="Tahoma" w:cs="Tahoma"/>
        </w:rPr>
      </w:pPr>
    </w:p>
    <w:p w14:paraId="28C11421" w14:textId="1D1B114E" w:rsidR="00C319D2" w:rsidRPr="00F17C15" w:rsidRDefault="00C319D2" w:rsidP="003967DE">
      <w:pPr>
        <w:pStyle w:val="BodyText"/>
        <w:numPr>
          <w:ilvl w:val="0"/>
          <w:numId w:val="20"/>
        </w:numPr>
        <w:jc w:val="both"/>
        <w:rPr>
          <w:rFonts w:ascii="Tahoma" w:hAnsi="Tahoma" w:cs="Tahoma"/>
        </w:rPr>
      </w:pPr>
      <w:r w:rsidRPr="00F17C15">
        <w:rPr>
          <w:rFonts w:ascii="Tahoma" w:hAnsi="Tahoma" w:cs="Tahoma"/>
        </w:rPr>
        <w:t>The sealed covers should be superscribed with the name of the work and the address of the agency quoting rates, addressed to "The Registrar, School of Planning and Architecture, Vijayawada"</w:t>
      </w:r>
    </w:p>
    <w:p w14:paraId="122E106E" w14:textId="52AA57B5" w:rsidR="00C319D2" w:rsidRPr="00F17C15" w:rsidRDefault="00C319D2" w:rsidP="007E753B">
      <w:pPr>
        <w:numPr>
          <w:ilvl w:val="0"/>
          <w:numId w:val="20"/>
        </w:numPr>
        <w:spacing w:before="21" w:line="240" w:lineRule="auto"/>
        <w:jc w:val="both"/>
        <w:rPr>
          <w:rFonts w:ascii="Tahoma" w:hAnsi="Tahoma" w:cs="Tahoma"/>
        </w:rPr>
      </w:pPr>
      <w:r w:rsidRPr="00F17C15">
        <w:rPr>
          <w:rFonts w:ascii="Tahoma" w:hAnsi="Tahoma" w:cs="Tahoma"/>
        </w:rPr>
        <w:t xml:space="preserve">Blank NIQ documents for quoting rates can be downloaded from the Institute website: </w:t>
      </w:r>
      <w:hyperlink r:id="rId8" w:history="1">
        <w:r w:rsidRPr="00F17C15">
          <w:rPr>
            <w:rFonts w:ascii="Tahoma" w:hAnsi="Tahoma" w:cs="Tahoma"/>
          </w:rPr>
          <w:t>https://www.spav.ac.in/Tenders</w:t>
        </w:r>
      </w:hyperlink>
      <w:r w:rsidRPr="00F17C15">
        <w:rPr>
          <w:rFonts w:ascii="Tahoma" w:hAnsi="Tahoma" w:cs="Tahoma"/>
        </w:rPr>
        <w:t>.</w:t>
      </w:r>
    </w:p>
    <w:p w14:paraId="0CA1EBCC" w14:textId="51B622E9" w:rsidR="0088228D" w:rsidRPr="00F17C15" w:rsidRDefault="003B5540" w:rsidP="007E753B">
      <w:pPr>
        <w:numPr>
          <w:ilvl w:val="0"/>
          <w:numId w:val="20"/>
        </w:numPr>
        <w:spacing w:before="21" w:line="240" w:lineRule="auto"/>
        <w:jc w:val="both"/>
        <w:rPr>
          <w:rFonts w:ascii="Tahoma" w:hAnsi="Tahoma" w:cs="Tahoma"/>
        </w:rPr>
      </w:pPr>
      <w:r w:rsidRPr="00F17C15">
        <w:rPr>
          <w:rFonts w:ascii="Tahoma" w:hAnsi="Tahoma" w:cs="Tahoma"/>
        </w:rPr>
        <w:t>The vendor/firm</w:t>
      </w:r>
      <w:r w:rsidR="00965148" w:rsidRPr="00F17C15">
        <w:rPr>
          <w:rFonts w:ascii="Tahoma" w:hAnsi="Tahoma" w:cs="Tahoma"/>
        </w:rPr>
        <w:t>/bidder</w:t>
      </w:r>
      <w:r w:rsidRPr="00F17C15">
        <w:rPr>
          <w:rFonts w:ascii="Tahoma" w:hAnsi="Tahoma" w:cs="Tahoma"/>
        </w:rPr>
        <w:t xml:space="preserve"> shall submit all the essential documents as mentioned above. Based on the submission of these documents, the committee will evaluate the vendors. In case of failure to submit the required documents, the vendor/</w:t>
      </w:r>
      <w:r w:rsidR="00965148" w:rsidRPr="00F17C15">
        <w:rPr>
          <w:rFonts w:ascii="Tahoma" w:hAnsi="Tahoma" w:cs="Tahoma"/>
        </w:rPr>
        <w:t>bidder</w:t>
      </w:r>
      <w:r w:rsidRPr="00F17C15">
        <w:rPr>
          <w:rFonts w:ascii="Tahoma" w:hAnsi="Tahoma" w:cs="Tahoma"/>
        </w:rPr>
        <w:t xml:space="preserve"> will be rejected, and they will have no right to claim or proceed with the further process.</w:t>
      </w:r>
    </w:p>
    <w:p w14:paraId="10712ACB" w14:textId="028850CB" w:rsidR="00387A50" w:rsidRPr="00F17C15" w:rsidRDefault="00C319D2" w:rsidP="0036003C">
      <w:pPr>
        <w:numPr>
          <w:ilvl w:val="0"/>
          <w:numId w:val="20"/>
        </w:numPr>
        <w:spacing w:before="21" w:line="240" w:lineRule="auto"/>
        <w:jc w:val="both"/>
        <w:rPr>
          <w:rFonts w:ascii="Tahoma" w:hAnsi="Tahoma" w:cs="Tahoma"/>
        </w:rPr>
      </w:pPr>
      <w:r w:rsidRPr="00F17C15">
        <w:rPr>
          <w:rFonts w:ascii="Tahoma" w:hAnsi="Tahoma" w:cs="Tahoma"/>
        </w:rPr>
        <w:t>Rates shall be inclusive of all applicable taxes, expenses, and responsibilities as stated above, and no extra payments will be made.</w:t>
      </w:r>
    </w:p>
    <w:p w14:paraId="030DCD75" w14:textId="38E29BBB" w:rsidR="00C319D2" w:rsidRPr="00F17C15" w:rsidRDefault="00C319D2" w:rsidP="0036003C">
      <w:pPr>
        <w:numPr>
          <w:ilvl w:val="0"/>
          <w:numId w:val="20"/>
        </w:numPr>
        <w:spacing w:before="21" w:line="240" w:lineRule="auto"/>
        <w:jc w:val="both"/>
        <w:rPr>
          <w:rFonts w:ascii="Tahoma" w:hAnsi="Tahoma" w:cs="Tahoma"/>
        </w:rPr>
      </w:pPr>
      <w:r w:rsidRPr="00F17C15">
        <w:rPr>
          <w:rFonts w:ascii="Tahoma" w:hAnsi="Tahoma" w:cs="Tahoma"/>
        </w:rPr>
        <w:t xml:space="preserve">Sealed quotations must be submitted with a covering letter (neatly typed) on the contractor’s </w:t>
      </w:r>
      <w:r w:rsidR="00F37A30" w:rsidRPr="00F17C15">
        <w:rPr>
          <w:rFonts w:ascii="Tahoma" w:hAnsi="Tahoma" w:cs="Tahoma"/>
        </w:rPr>
        <w:t xml:space="preserve">/vendor/firm </w:t>
      </w:r>
      <w:r w:rsidRPr="00F17C15">
        <w:rPr>
          <w:rFonts w:ascii="Tahoma" w:hAnsi="Tahoma" w:cs="Tahoma"/>
        </w:rPr>
        <w:t>letterhead.</w:t>
      </w:r>
    </w:p>
    <w:p w14:paraId="213F1EF3" w14:textId="77777777" w:rsidR="00965148" w:rsidRPr="00F17C15" w:rsidRDefault="00C319D2" w:rsidP="009A2B8D">
      <w:pPr>
        <w:numPr>
          <w:ilvl w:val="0"/>
          <w:numId w:val="20"/>
        </w:numPr>
        <w:spacing w:before="21" w:line="240" w:lineRule="auto"/>
        <w:jc w:val="both"/>
        <w:rPr>
          <w:rFonts w:ascii="Tahoma" w:hAnsi="Tahoma" w:cs="Tahoma"/>
        </w:rPr>
      </w:pPr>
      <w:r w:rsidRPr="00F17C15">
        <w:rPr>
          <w:rFonts w:ascii="Tahoma" w:hAnsi="Tahoma" w:cs="Tahoma"/>
        </w:rPr>
        <w:lastRenderedPageBreak/>
        <w:t xml:space="preserve"> The </w:t>
      </w:r>
      <w:r w:rsidR="00723C88" w:rsidRPr="00F17C15">
        <w:rPr>
          <w:rFonts w:ascii="Tahoma" w:hAnsi="Tahoma" w:cs="Tahoma"/>
        </w:rPr>
        <w:t xml:space="preserve">vendor/firm </w:t>
      </w:r>
      <w:r w:rsidRPr="00F17C15">
        <w:rPr>
          <w:rFonts w:ascii="Tahoma" w:hAnsi="Tahoma" w:cs="Tahoma"/>
        </w:rPr>
        <w:t>should clearly mention the name of the work, address of the agency, PAN, and GST Number on their letterhead.</w:t>
      </w:r>
    </w:p>
    <w:p w14:paraId="2C1C8C5C" w14:textId="5953AEC7" w:rsidR="007951D0" w:rsidRPr="00F17C15" w:rsidRDefault="007951D0" w:rsidP="00965148">
      <w:pPr>
        <w:numPr>
          <w:ilvl w:val="0"/>
          <w:numId w:val="20"/>
        </w:numPr>
        <w:spacing w:before="21" w:line="240" w:lineRule="auto"/>
        <w:rPr>
          <w:rFonts w:ascii="Tahoma" w:hAnsi="Tahoma" w:cs="Tahoma"/>
        </w:rPr>
      </w:pPr>
      <w:r w:rsidRPr="00F17C15">
        <w:rPr>
          <w:rFonts w:ascii="Tahoma" w:hAnsi="Tahoma" w:cs="Tahoma"/>
        </w:rPr>
        <w:t xml:space="preserve">Payment Terms: </w:t>
      </w:r>
    </w:p>
    <w:p w14:paraId="0BFEDB9F" w14:textId="298D0536" w:rsidR="007951D0" w:rsidRPr="00F17C15" w:rsidRDefault="007951D0" w:rsidP="007951D0">
      <w:pPr>
        <w:spacing w:before="21" w:line="240" w:lineRule="auto"/>
        <w:ind w:left="720"/>
        <w:jc w:val="both"/>
        <w:rPr>
          <w:rFonts w:ascii="Tahoma" w:hAnsi="Tahoma" w:cs="Tahoma"/>
        </w:rPr>
      </w:pPr>
      <w:r w:rsidRPr="00F17C15">
        <w:rPr>
          <w:rFonts w:ascii="Tahoma" w:hAnsi="Tahoma" w:cs="Tahoma"/>
        </w:rPr>
        <w:t>Payment shall be made as per the successful completion of various stages of work as mentioned below and on submission of GST tax Invoice. No advance amount shall be made/admissible. Payment shall be made after deduction of applicable taxes.</w:t>
      </w:r>
    </w:p>
    <w:tbl>
      <w:tblPr>
        <w:tblStyle w:val="TableGrid"/>
        <w:tblW w:w="0" w:type="auto"/>
        <w:tblInd w:w="720" w:type="dxa"/>
        <w:tblLook w:val="04A0" w:firstRow="1" w:lastRow="0" w:firstColumn="1" w:lastColumn="0" w:noHBand="0" w:noVBand="1"/>
      </w:tblPr>
      <w:tblGrid>
        <w:gridCol w:w="848"/>
        <w:gridCol w:w="4961"/>
        <w:gridCol w:w="2977"/>
      </w:tblGrid>
      <w:tr w:rsidR="001D56CD" w:rsidRPr="00F17C15" w14:paraId="3F615FED" w14:textId="77777777" w:rsidTr="0095465A">
        <w:tc>
          <w:tcPr>
            <w:tcW w:w="835" w:type="dxa"/>
          </w:tcPr>
          <w:p w14:paraId="53C416E2" w14:textId="6240A7F8" w:rsidR="001D56CD" w:rsidRPr="00F17C15" w:rsidRDefault="001D56CD" w:rsidP="007951D0">
            <w:pPr>
              <w:spacing w:before="21"/>
              <w:rPr>
                <w:rFonts w:ascii="Tahoma" w:hAnsi="Tahoma" w:cs="Tahoma"/>
                <w:b/>
                <w:bCs/>
              </w:rPr>
            </w:pPr>
            <w:r w:rsidRPr="00F17C15">
              <w:rPr>
                <w:rFonts w:ascii="Tahoma" w:hAnsi="Tahoma" w:cs="Tahoma"/>
                <w:b/>
                <w:bCs/>
              </w:rPr>
              <w:t>Stage No.</w:t>
            </w:r>
          </w:p>
        </w:tc>
        <w:tc>
          <w:tcPr>
            <w:tcW w:w="4961" w:type="dxa"/>
          </w:tcPr>
          <w:p w14:paraId="24AEC142" w14:textId="2F24E9FF" w:rsidR="001D56CD" w:rsidRPr="00F17C15" w:rsidRDefault="001D56CD" w:rsidP="007951D0">
            <w:pPr>
              <w:spacing w:before="21"/>
              <w:rPr>
                <w:rFonts w:ascii="Tahoma" w:hAnsi="Tahoma" w:cs="Tahoma"/>
                <w:b/>
                <w:bCs/>
              </w:rPr>
            </w:pPr>
            <w:r w:rsidRPr="00F17C15">
              <w:rPr>
                <w:rFonts w:ascii="Tahoma" w:hAnsi="Tahoma" w:cs="Tahoma"/>
                <w:b/>
                <w:bCs/>
              </w:rPr>
              <w:t xml:space="preserve">Brief of Activity </w:t>
            </w:r>
          </w:p>
        </w:tc>
        <w:tc>
          <w:tcPr>
            <w:tcW w:w="2977" w:type="dxa"/>
          </w:tcPr>
          <w:p w14:paraId="5F38BCB1" w14:textId="4B6DB095" w:rsidR="001D56CD" w:rsidRPr="00F17C15" w:rsidRDefault="001D56CD" w:rsidP="007951D0">
            <w:pPr>
              <w:spacing w:before="21"/>
              <w:rPr>
                <w:rFonts w:ascii="Tahoma" w:hAnsi="Tahoma" w:cs="Tahoma"/>
                <w:b/>
                <w:bCs/>
              </w:rPr>
            </w:pPr>
            <w:r w:rsidRPr="00F17C15">
              <w:rPr>
                <w:rFonts w:ascii="Tahoma" w:hAnsi="Tahoma" w:cs="Tahoma"/>
                <w:b/>
                <w:bCs/>
              </w:rPr>
              <w:t xml:space="preserve">% </w:t>
            </w:r>
            <w:proofErr w:type="gramStart"/>
            <w:r w:rsidRPr="00F17C15">
              <w:rPr>
                <w:rFonts w:ascii="Tahoma" w:hAnsi="Tahoma" w:cs="Tahoma"/>
                <w:b/>
                <w:bCs/>
              </w:rPr>
              <w:t>of</w:t>
            </w:r>
            <w:proofErr w:type="gramEnd"/>
            <w:r w:rsidRPr="00F17C15">
              <w:rPr>
                <w:rFonts w:ascii="Tahoma" w:hAnsi="Tahoma" w:cs="Tahoma"/>
                <w:b/>
                <w:bCs/>
              </w:rPr>
              <w:t xml:space="preserve"> Fee payable on completion of stage</w:t>
            </w:r>
          </w:p>
        </w:tc>
      </w:tr>
      <w:tr w:rsidR="001D56CD" w:rsidRPr="00F17C15" w14:paraId="38031477" w14:textId="77777777" w:rsidTr="0095465A">
        <w:tc>
          <w:tcPr>
            <w:tcW w:w="835" w:type="dxa"/>
          </w:tcPr>
          <w:p w14:paraId="15A9D82C" w14:textId="1A525414" w:rsidR="001D56CD" w:rsidRPr="00F17C15" w:rsidRDefault="001D56CD" w:rsidP="007951D0">
            <w:pPr>
              <w:spacing w:before="21"/>
              <w:rPr>
                <w:rFonts w:ascii="Tahoma" w:hAnsi="Tahoma" w:cs="Tahoma"/>
              </w:rPr>
            </w:pPr>
            <w:r w:rsidRPr="00F17C15">
              <w:rPr>
                <w:rFonts w:ascii="Tahoma" w:hAnsi="Tahoma" w:cs="Tahoma"/>
              </w:rPr>
              <w:t>1.</w:t>
            </w:r>
          </w:p>
        </w:tc>
        <w:tc>
          <w:tcPr>
            <w:tcW w:w="4961" w:type="dxa"/>
          </w:tcPr>
          <w:p w14:paraId="2FD6D7FE" w14:textId="05F438DF" w:rsidR="001D56CD" w:rsidRPr="00F17C15" w:rsidRDefault="001D56CD" w:rsidP="007951D0">
            <w:pPr>
              <w:spacing w:before="21"/>
              <w:rPr>
                <w:rFonts w:ascii="Tahoma" w:hAnsi="Tahoma" w:cs="Tahoma"/>
              </w:rPr>
            </w:pPr>
            <w:r w:rsidRPr="00F17C15">
              <w:rPr>
                <w:rFonts w:ascii="Tahoma" w:hAnsi="Tahoma" w:cs="Tahoma"/>
              </w:rPr>
              <w:t>Site Visited and Study</w:t>
            </w:r>
          </w:p>
        </w:tc>
        <w:tc>
          <w:tcPr>
            <w:tcW w:w="2977" w:type="dxa"/>
          </w:tcPr>
          <w:p w14:paraId="6028F41A" w14:textId="5F75639B" w:rsidR="001D56CD" w:rsidRPr="00F17C15" w:rsidRDefault="001D56CD" w:rsidP="007951D0">
            <w:pPr>
              <w:spacing w:before="21"/>
              <w:rPr>
                <w:rFonts w:ascii="Tahoma" w:hAnsi="Tahoma" w:cs="Tahoma"/>
              </w:rPr>
            </w:pPr>
            <w:r w:rsidRPr="00F17C15">
              <w:rPr>
                <w:rFonts w:ascii="Tahoma" w:hAnsi="Tahoma" w:cs="Tahoma"/>
              </w:rPr>
              <w:t>5% of Quoted amount</w:t>
            </w:r>
          </w:p>
        </w:tc>
      </w:tr>
      <w:tr w:rsidR="001D56CD" w:rsidRPr="00F17C15" w14:paraId="0A7B363E" w14:textId="77777777" w:rsidTr="0095465A">
        <w:tc>
          <w:tcPr>
            <w:tcW w:w="835" w:type="dxa"/>
          </w:tcPr>
          <w:p w14:paraId="6934DF23" w14:textId="173296A7" w:rsidR="001D56CD" w:rsidRPr="00F17C15" w:rsidRDefault="001D56CD" w:rsidP="007951D0">
            <w:pPr>
              <w:spacing w:before="21"/>
              <w:rPr>
                <w:rFonts w:ascii="Tahoma" w:hAnsi="Tahoma" w:cs="Tahoma"/>
              </w:rPr>
            </w:pPr>
            <w:r w:rsidRPr="00F17C15">
              <w:rPr>
                <w:rFonts w:ascii="Tahoma" w:hAnsi="Tahoma" w:cs="Tahoma"/>
              </w:rPr>
              <w:t>2.</w:t>
            </w:r>
          </w:p>
        </w:tc>
        <w:tc>
          <w:tcPr>
            <w:tcW w:w="4961" w:type="dxa"/>
          </w:tcPr>
          <w:p w14:paraId="2C612D9D" w14:textId="05A61EFF" w:rsidR="001D56CD" w:rsidRPr="00F17C15" w:rsidRDefault="00C226E3" w:rsidP="007951D0">
            <w:pPr>
              <w:spacing w:before="21"/>
              <w:rPr>
                <w:rFonts w:ascii="Tahoma" w:hAnsi="Tahoma" w:cs="Tahoma"/>
              </w:rPr>
            </w:pPr>
            <w:r w:rsidRPr="00F17C15">
              <w:rPr>
                <w:rFonts w:ascii="Tahoma" w:hAnsi="Tahoma" w:cs="Tahoma"/>
              </w:rPr>
              <w:t xml:space="preserve">After submission of necessary test reports, analysis, and </w:t>
            </w:r>
            <w:r w:rsidR="009B37D9">
              <w:rPr>
                <w:rFonts w:ascii="Tahoma" w:hAnsi="Tahoma" w:cs="Tahoma"/>
              </w:rPr>
              <w:t>modelling</w:t>
            </w:r>
            <w:r w:rsidR="00C80CDF">
              <w:rPr>
                <w:rFonts w:ascii="Tahoma" w:hAnsi="Tahoma" w:cs="Tahoma"/>
              </w:rPr>
              <w:t xml:space="preserve"> reports</w:t>
            </w:r>
          </w:p>
        </w:tc>
        <w:tc>
          <w:tcPr>
            <w:tcW w:w="2977" w:type="dxa"/>
          </w:tcPr>
          <w:p w14:paraId="271FA918" w14:textId="3C378CD7" w:rsidR="001D56CD" w:rsidRPr="00F17C15" w:rsidRDefault="001D56CD" w:rsidP="007951D0">
            <w:pPr>
              <w:spacing w:before="21"/>
              <w:rPr>
                <w:rFonts w:ascii="Tahoma" w:hAnsi="Tahoma" w:cs="Tahoma"/>
              </w:rPr>
            </w:pPr>
            <w:r w:rsidRPr="00F17C15">
              <w:rPr>
                <w:rFonts w:ascii="Tahoma" w:hAnsi="Tahoma" w:cs="Tahoma"/>
              </w:rPr>
              <w:t>20% of Quoted amount</w:t>
            </w:r>
          </w:p>
        </w:tc>
      </w:tr>
      <w:tr w:rsidR="001D56CD" w:rsidRPr="00F17C15" w14:paraId="7C2F3E01" w14:textId="77777777" w:rsidTr="0095465A">
        <w:tc>
          <w:tcPr>
            <w:tcW w:w="835" w:type="dxa"/>
          </w:tcPr>
          <w:p w14:paraId="33DCAF8E" w14:textId="26B50931" w:rsidR="001D56CD" w:rsidRPr="00F17C15" w:rsidRDefault="001D56CD" w:rsidP="007951D0">
            <w:pPr>
              <w:spacing w:before="21"/>
              <w:rPr>
                <w:rFonts w:ascii="Tahoma" w:hAnsi="Tahoma" w:cs="Tahoma"/>
              </w:rPr>
            </w:pPr>
            <w:r w:rsidRPr="00F17C15">
              <w:rPr>
                <w:rFonts w:ascii="Tahoma" w:hAnsi="Tahoma" w:cs="Tahoma"/>
              </w:rPr>
              <w:t>3.</w:t>
            </w:r>
          </w:p>
        </w:tc>
        <w:tc>
          <w:tcPr>
            <w:tcW w:w="4961" w:type="dxa"/>
          </w:tcPr>
          <w:p w14:paraId="3447BBEB" w14:textId="7C659183" w:rsidR="001D56CD" w:rsidRPr="00F17C15" w:rsidRDefault="00B37E03" w:rsidP="00B37E03">
            <w:pPr>
              <w:spacing w:before="21"/>
              <w:rPr>
                <w:rFonts w:ascii="Tahoma" w:hAnsi="Tahoma" w:cs="Tahoma"/>
              </w:rPr>
            </w:pPr>
            <w:r w:rsidRPr="00F17C15">
              <w:rPr>
                <w:rFonts w:ascii="Tahoma" w:hAnsi="Tahoma" w:cs="Tahoma"/>
              </w:rPr>
              <w:t>Submission of Preliminary report</w:t>
            </w:r>
            <w:r w:rsidR="006D221F">
              <w:rPr>
                <w:rFonts w:ascii="Tahoma" w:hAnsi="Tahoma" w:cs="Tahoma"/>
              </w:rPr>
              <w:t xml:space="preserve"> </w:t>
            </w:r>
            <w:proofErr w:type="gramStart"/>
            <w:r w:rsidR="009A2B8D">
              <w:rPr>
                <w:rFonts w:ascii="Tahoma" w:hAnsi="Tahoma" w:cs="Tahoma"/>
              </w:rPr>
              <w:t>i.e.</w:t>
            </w:r>
            <w:proofErr w:type="gramEnd"/>
            <w:r w:rsidR="006D221F">
              <w:rPr>
                <w:rFonts w:ascii="Tahoma" w:hAnsi="Tahoma" w:cs="Tahoma"/>
              </w:rPr>
              <w:t xml:space="preserve"> </w:t>
            </w:r>
            <w:r w:rsidRPr="00F17C15">
              <w:rPr>
                <w:rFonts w:ascii="Tahoma" w:hAnsi="Tahoma" w:cs="Tahoma"/>
              </w:rPr>
              <w:t>modifications/suggestions/financial implications, etc.</w:t>
            </w:r>
          </w:p>
        </w:tc>
        <w:tc>
          <w:tcPr>
            <w:tcW w:w="2977" w:type="dxa"/>
          </w:tcPr>
          <w:p w14:paraId="3F00FE56" w14:textId="29A331D2" w:rsidR="001D56CD" w:rsidRPr="00F17C15" w:rsidRDefault="001D56CD" w:rsidP="007951D0">
            <w:pPr>
              <w:spacing w:before="21"/>
              <w:rPr>
                <w:rFonts w:ascii="Tahoma" w:hAnsi="Tahoma" w:cs="Tahoma"/>
              </w:rPr>
            </w:pPr>
            <w:r w:rsidRPr="00F17C15">
              <w:rPr>
                <w:rFonts w:ascii="Tahoma" w:hAnsi="Tahoma" w:cs="Tahoma"/>
              </w:rPr>
              <w:t>50% of Quoted amount</w:t>
            </w:r>
          </w:p>
        </w:tc>
      </w:tr>
      <w:tr w:rsidR="001D56CD" w:rsidRPr="00F17C15" w14:paraId="43DA5FF7" w14:textId="77777777" w:rsidTr="0095465A">
        <w:tc>
          <w:tcPr>
            <w:tcW w:w="835" w:type="dxa"/>
          </w:tcPr>
          <w:p w14:paraId="3B6A9796" w14:textId="572F83ED" w:rsidR="001D56CD" w:rsidRPr="00F17C15" w:rsidRDefault="001D56CD" w:rsidP="007951D0">
            <w:pPr>
              <w:spacing w:before="21"/>
              <w:rPr>
                <w:rFonts w:ascii="Tahoma" w:hAnsi="Tahoma" w:cs="Tahoma"/>
              </w:rPr>
            </w:pPr>
            <w:r w:rsidRPr="00F17C15">
              <w:rPr>
                <w:rFonts w:ascii="Tahoma" w:hAnsi="Tahoma" w:cs="Tahoma"/>
              </w:rPr>
              <w:t>4.</w:t>
            </w:r>
          </w:p>
        </w:tc>
        <w:tc>
          <w:tcPr>
            <w:tcW w:w="4961" w:type="dxa"/>
          </w:tcPr>
          <w:p w14:paraId="03462CA3" w14:textId="42DC4473" w:rsidR="001D56CD" w:rsidRPr="00F17C15" w:rsidRDefault="00582260" w:rsidP="007951D0">
            <w:pPr>
              <w:spacing w:before="21"/>
              <w:rPr>
                <w:rFonts w:ascii="Tahoma" w:hAnsi="Tahoma" w:cs="Tahoma"/>
              </w:rPr>
            </w:pPr>
            <w:r w:rsidRPr="00582260">
              <w:rPr>
                <w:rFonts w:ascii="Tahoma" w:hAnsi="Tahoma" w:cs="Tahoma"/>
              </w:rPr>
              <w:t>Submission of the Final Structural Feasibility Report.</w:t>
            </w:r>
          </w:p>
        </w:tc>
        <w:tc>
          <w:tcPr>
            <w:tcW w:w="2977" w:type="dxa"/>
          </w:tcPr>
          <w:p w14:paraId="362B2635" w14:textId="279D431C" w:rsidR="001D56CD" w:rsidRPr="00F17C15" w:rsidRDefault="001D56CD" w:rsidP="007951D0">
            <w:pPr>
              <w:spacing w:before="21"/>
              <w:rPr>
                <w:rFonts w:ascii="Tahoma" w:hAnsi="Tahoma" w:cs="Tahoma"/>
              </w:rPr>
            </w:pPr>
            <w:r w:rsidRPr="00F17C15">
              <w:rPr>
                <w:rFonts w:ascii="Tahoma" w:hAnsi="Tahoma" w:cs="Tahoma"/>
              </w:rPr>
              <w:t>25% of Quoted amount</w:t>
            </w:r>
          </w:p>
        </w:tc>
      </w:tr>
    </w:tbl>
    <w:p w14:paraId="70F934FA" w14:textId="77777777" w:rsidR="007951D0" w:rsidRPr="00F17C15" w:rsidRDefault="007951D0" w:rsidP="007951D0">
      <w:pPr>
        <w:spacing w:before="21" w:line="240" w:lineRule="auto"/>
        <w:ind w:left="720"/>
        <w:rPr>
          <w:rFonts w:ascii="Tahoma" w:hAnsi="Tahoma" w:cs="Tahoma"/>
        </w:rPr>
      </w:pPr>
    </w:p>
    <w:p w14:paraId="7C56DACA" w14:textId="5DA5625C" w:rsidR="00723C88" w:rsidRDefault="003B5540" w:rsidP="007454DB">
      <w:pPr>
        <w:numPr>
          <w:ilvl w:val="0"/>
          <w:numId w:val="20"/>
        </w:numPr>
        <w:spacing w:before="21" w:line="240" w:lineRule="auto"/>
        <w:rPr>
          <w:rFonts w:ascii="Tahoma" w:hAnsi="Tahoma" w:cs="Tahoma"/>
        </w:rPr>
      </w:pPr>
      <w:r w:rsidRPr="00F17C15">
        <w:rPr>
          <w:rFonts w:ascii="Tahoma" w:hAnsi="Tahoma" w:cs="Tahoma"/>
        </w:rPr>
        <w:t>The competent authority reserves the right to accept or reject the whole or part of the quotations.</w:t>
      </w:r>
    </w:p>
    <w:p w14:paraId="1FD0553A" w14:textId="77777777" w:rsidR="00526BE3" w:rsidRDefault="00526BE3" w:rsidP="00526BE3">
      <w:pPr>
        <w:pStyle w:val="BodyText"/>
        <w:jc w:val="both"/>
        <w:rPr>
          <w:rFonts w:ascii="Tahoma" w:hAnsi="Tahoma" w:cs="Tahoma"/>
          <w:lang w:val="en-IN"/>
        </w:rPr>
      </w:pPr>
    </w:p>
    <w:p w14:paraId="2CBB3BC4" w14:textId="77777777" w:rsidR="00526BE3" w:rsidRPr="007454DB" w:rsidRDefault="00526BE3" w:rsidP="003967DE">
      <w:pPr>
        <w:spacing w:before="21" w:line="240" w:lineRule="auto"/>
        <w:rPr>
          <w:rFonts w:ascii="Tahoma" w:hAnsi="Tahoma" w:cs="Tahoma"/>
        </w:rPr>
      </w:pPr>
    </w:p>
    <w:p w14:paraId="480C2BF8" w14:textId="787CD7FE" w:rsidR="00723C88" w:rsidRDefault="00723C88" w:rsidP="00C319D2">
      <w:pPr>
        <w:spacing w:before="21"/>
        <w:ind w:left="20"/>
        <w:jc w:val="right"/>
        <w:rPr>
          <w:rFonts w:ascii="Tahoma" w:hAnsi="Tahoma" w:cs="Tahoma"/>
          <w:b/>
        </w:rPr>
      </w:pPr>
    </w:p>
    <w:p w14:paraId="6877281A" w14:textId="3E4A5EF6" w:rsidR="009B37D9" w:rsidRDefault="009B37D9" w:rsidP="00C319D2">
      <w:pPr>
        <w:spacing w:before="21"/>
        <w:ind w:left="20"/>
        <w:jc w:val="right"/>
        <w:rPr>
          <w:rFonts w:ascii="Tahoma" w:hAnsi="Tahoma" w:cs="Tahoma"/>
          <w:b/>
        </w:rPr>
      </w:pPr>
    </w:p>
    <w:p w14:paraId="4629E453" w14:textId="77777777" w:rsidR="009B37D9" w:rsidRPr="00F17C15" w:rsidRDefault="009B37D9" w:rsidP="00C319D2">
      <w:pPr>
        <w:spacing w:before="21"/>
        <w:ind w:left="20"/>
        <w:jc w:val="right"/>
        <w:rPr>
          <w:rFonts w:ascii="Tahoma" w:hAnsi="Tahoma" w:cs="Tahoma"/>
          <w:b/>
        </w:rPr>
      </w:pPr>
    </w:p>
    <w:p w14:paraId="038B297D" w14:textId="2B14624F" w:rsidR="00C319D2" w:rsidRPr="00F17C15" w:rsidRDefault="00C319D2" w:rsidP="00C319D2">
      <w:pPr>
        <w:spacing w:before="21"/>
        <w:ind w:left="20"/>
        <w:jc w:val="right"/>
        <w:rPr>
          <w:rFonts w:ascii="Tahoma" w:hAnsi="Tahoma" w:cs="Tahoma"/>
          <w:b/>
          <w:spacing w:val="-2"/>
        </w:rPr>
      </w:pPr>
      <w:r w:rsidRPr="00F17C15">
        <w:rPr>
          <w:rFonts w:ascii="Tahoma" w:hAnsi="Tahoma" w:cs="Tahoma"/>
          <w:b/>
        </w:rPr>
        <w:t>Contractor</w:t>
      </w:r>
      <w:r w:rsidRPr="00F17C15">
        <w:rPr>
          <w:rFonts w:ascii="Tahoma" w:hAnsi="Tahoma" w:cs="Tahoma"/>
          <w:b/>
          <w:spacing w:val="-4"/>
        </w:rPr>
        <w:t xml:space="preserve"> </w:t>
      </w:r>
      <w:r w:rsidRPr="00F17C15">
        <w:rPr>
          <w:rFonts w:ascii="Tahoma" w:hAnsi="Tahoma" w:cs="Tahoma"/>
          <w:b/>
        </w:rPr>
        <w:t>Sign</w:t>
      </w:r>
      <w:r w:rsidRPr="00F17C15">
        <w:rPr>
          <w:rFonts w:ascii="Tahoma" w:hAnsi="Tahoma" w:cs="Tahoma"/>
          <w:b/>
          <w:spacing w:val="-4"/>
        </w:rPr>
        <w:t xml:space="preserve"> </w:t>
      </w:r>
      <w:r w:rsidRPr="00F17C15">
        <w:rPr>
          <w:rFonts w:ascii="Tahoma" w:hAnsi="Tahoma" w:cs="Tahoma"/>
          <w:b/>
        </w:rPr>
        <w:t>with</w:t>
      </w:r>
      <w:r w:rsidRPr="00F17C15">
        <w:rPr>
          <w:rFonts w:ascii="Tahoma" w:hAnsi="Tahoma" w:cs="Tahoma"/>
          <w:b/>
          <w:spacing w:val="-5"/>
        </w:rPr>
        <w:t xml:space="preserve"> </w:t>
      </w:r>
      <w:r w:rsidRPr="00F17C15">
        <w:rPr>
          <w:rFonts w:ascii="Tahoma" w:hAnsi="Tahoma" w:cs="Tahoma"/>
          <w:b/>
        </w:rPr>
        <w:t>Name</w:t>
      </w:r>
      <w:r w:rsidRPr="00F17C15">
        <w:rPr>
          <w:rFonts w:ascii="Tahoma" w:hAnsi="Tahoma" w:cs="Tahoma"/>
          <w:b/>
          <w:spacing w:val="-4"/>
        </w:rPr>
        <w:t xml:space="preserve"> </w:t>
      </w:r>
      <w:r w:rsidRPr="00F17C15">
        <w:rPr>
          <w:rFonts w:ascii="Tahoma" w:hAnsi="Tahoma" w:cs="Tahoma"/>
          <w:b/>
        </w:rPr>
        <w:t>&amp;</w:t>
      </w:r>
      <w:r w:rsidRPr="00F17C15">
        <w:rPr>
          <w:rFonts w:ascii="Tahoma" w:hAnsi="Tahoma" w:cs="Tahoma"/>
          <w:b/>
          <w:spacing w:val="-5"/>
        </w:rPr>
        <w:t xml:space="preserve"> </w:t>
      </w:r>
      <w:r w:rsidRPr="00F17C15">
        <w:rPr>
          <w:rFonts w:ascii="Tahoma" w:hAnsi="Tahoma" w:cs="Tahoma"/>
          <w:b/>
          <w:spacing w:val="-2"/>
        </w:rPr>
        <w:t>Address</w:t>
      </w:r>
    </w:p>
    <w:p w14:paraId="59E13A19" w14:textId="2981E51E" w:rsidR="00723C88" w:rsidRDefault="00723C88" w:rsidP="00C319D2">
      <w:pPr>
        <w:spacing w:before="21"/>
        <w:ind w:left="20"/>
        <w:jc w:val="right"/>
        <w:rPr>
          <w:rFonts w:ascii="Tahoma" w:hAnsi="Tahoma" w:cs="Tahoma"/>
          <w:b/>
          <w:spacing w:val="-2"/>
        </w:rPr>
      </w:pPr>
    </w:p>
    <w:p w14:paraId="773F6C70" w14:textId="572FFBE6" w:rsidR="003331DC" w:rsidRDefault="003331DC" w:rsidP="00C319D2">
      <w:pPr>
        <w:spacing w:before="21"/>
        <w:ind w:left="20"/>
        <w:jc w:val="right"/>
        <w:rPr>
          <w:rFonts w:ascii="Tahoma" w:hAnsi="Tahoma" w:cs="Tahoma"/>
          <w:b/>
          <w:spacing w:val="-2"/>
        </w:rPr>
      </w:pPr>
    </w:p>
    <w:p w14:paraId="66DF8018" w14:textId="2741F4E2" w:rsidR="003331DC" w:rsidRDefault="003331DC" w:rsidP="00C319D2">
      <w:pPr>
        <w:spacing w:before="21"/>
        <w:ind w:left="20"/>
        <w:jc w:val="right"/>
        <w:rPr>
          <w:rFonts w:ascii="Tahoma" w:hAnsi="Tahoma" w:cs="Tahoma"/>
          <w:b/>
          <w:spacing w:val="-2"/>
        </w:rPr>
      </w:pPr>
    </w:p>
    <w:p w14:paraId="285C459D" w14:textId="76E764C2" w:rsidR="003331DC" w:rsidRDefault="003331DC" w:rsidP="00C319D2">
      <w:pPr>
        <w:spacing w:before="21"/>
        <w:ind w:left="20"/>
        <w:jc w:val="right"/>
        <w:rPr>
          <w:rFonts w:ascii="Tahoma" w:hAnsi="Tahoma" w:cs="Tahoma"/>
          <w:b/>
          <w:spacing w:val="-2"/>
        </w:rPr>
      </w:pPr>
    </w:p>
    <w:p w14:paraId="261166AE" w14:textId="049CF2F6" w:rsidR="003331DC" w:rsidRDefault="003331DC" w:rsidP="00C319D2">
      <w:pPr>
        <w:spacing w:before="21"/>
        <w:ind w:left="20"/>
        <w:jc w:val="right"/>
        <w:rPr>
          <w:rFonts w:ascii="Tahoma" w:hAnsi="Tahoma" w:cs="Tahoma"/>
          <w:b/>
          <w:spacing w:val="-2"/>
        </w:rPr>
      </w:pPr>
    </w:p>
    <w:p w14:paraId="1421815D" w14:textId="646C96E3" w:rsidR="003331DC" w:rsidRDefault="003331DC" w:rsidP="00C319D2">
      <w:pPr>
        <w:spacing w:before="21"/>
        <w:ind w:left="20"/>
        <w:jc w:val="right"/>
        <w:rPr>
          <w:rFonts w:ascii="Tahoma" w:hAnsi="Tahoma" w:cs="Tahoma"/>
          <w:b/>
          <w:spacing w:val="-2"/>
        </w:rPr>
      </w:pPr>
    </w:p>
    <w:sectPr w:rsidR="003331DC" w:rsidSect="000D2565">
      <w:headerReference w:type="default" r:id="rId9"/>
      <w:footerReference w:type="default" r:id="rId10"/>
      <w:pgSz w:w="11906" w:h="16838" w:code="9"/>
      <w:pgMar w:top="567" w:right="1134" w:bottom="567" w:left="1134" w:header="15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C7539" w14:textId="77777777" w:rsidR="00B21E49" w:rsidRDefault="00B21E49" w:rsidP="00B745F2">
      <w:pPr>
        <w:spacing w:after="0" w:line="240" w:lineRule="auto"/>
      </w:pPr>
      <w:r>
        <w:separator/>
      </w:r>
    </w:p>
  </w:endnote>
  <w:endnote w:type="continuationSeparator" w:id="0">
    <w:p w14:paraId="4EF3EABD" w14:textId="77777777" w:rsidR="00B21E49" w:rsidRDefault="00B21E49" w:rsidP="00B7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F85C3" w14:textId="77777777" w:rsidR="00D34164" w:rsidRPr="00D34164" w:rsidRDefault="00AA4899" w:rsidP="00255604">
    <w:pPr>
      <w:spacing w:after="0" w:line="240" w:lineRule="auto"/>
      <w:jc w:val="center"/>
      <w:rPr>
        <w:rFonts w:ascii="Verdana" w:eastAsiaTheme="minorHAnsi" w:hAnsi="Verdana" w:cs="Tahoma"/>
      </w:rPr>
    </w:pPr>
    <w:r>
      <w:rPr>
        <w:rFonts w:ascii="Verdana" w:eastAsiaTheme="minorHAnsi" w:hAnsi="Verdana" w:cs="Tahoma"/>
      </w:rPr>
      <w:t>---------</w:t>
    </w:r>
    <w:r w:rsidR="00255604">
      <w:rPr>
        <w:rFonts w:ascii="Verdana" w:eastAsiaTheme="minorHAnsi" w:hAnsi="Verdana" w:cs="Tahoma"/>
      </w:rPr>
      <w:t>--</w:t>
    </w:r>
    <w:r w:rsidR="00D34164" w:rsidRPr="00D34164">
      <w:rPr>
        <w:rFonts w:ascii="Verdana" w:eastAsiaTheme="minorHAnsi" w:hAnsi="Verdana" w:cs="Tahoma"/>
      </w:rPr>
      <w:t>--------------------------------------------------------------------</w:t>
    </w:r>
    <w:r w:rsidR="00D34164">
      <w:rPr>
        <w:rFonts w:ascii="Verdana" w:eastAsiaTheme="minorHAnsi" w:hAnsi="Verdana" w:cs="Tahoma"/>
      </w:rPr>
      <w:t>-----------------</w:t>
    </w:r>
  </w:p>
  <w:p w14:paraId="4F8B6FF7" w14:textId="77777777" w:rsidR="00255604" w:rsidRDefault="00D34164" w:rsidP="00255604">
    <w:pPr>
      <w:spacing w:after="0" w:line="240" w:lineRule="auto"/>
      <w:jc w:val="center"/>
      <w:rPr>
        <w:rFonts w:ascii="Verdana" w:hAnsi="Verdana" w:cs="Arial"/>
      </w:rPr>
    </w:pPr>
    <w:r w:rsidRPr="00255604">
      <w:rPr>
        <w:rFonts w:ascii="Verdana" w:hAnsi="Verdana" w:cs="Arial"/>
      </w:rPr>
      <w:t>Survey No.4/4, ITI Road, Vijayawada – 520 008., A.P., India.</w:t>
    </w:r>
  </w:p>
  <w:p w14:paraId="335346AD" w14:textId="77777777" w:rsidR="00D34164" w:rsidRPr="00255604" w:rsidRDefault="00D34164" w:rsidP="00255604">
    <w:pPr>
      <w:spacing w:after="0" w:line="240" w:lineRule="auto"/>
      <w:jc w:val="center"/>
      <w:rPr>
        <w:rFonts w:ascii="Verdana" w:hAnsi="Verdana" w:cs="Arial"/>
      </w:rPr>
    </w:pPr>
    <w:r w:rsidRPr="00255604">
      <w:rPr>
        <w:rFonts w:ascii="Verdana" w:hAnsi="Verdana" w:cs="Arial"/>
      </w:rPr>
      <w:t xml:space="preserve">Email: </w:t>
    </w:r>
    <w:hyperlink r:id="rId1" w:history="1">
      <w:r w:rsidRPr="00255604">
        <w:rPr>
          <w:rStyle w:val="Hyperlink"/>
          <w:rFonts w:ascii="Verdana" w:hAnsi="Verdana" w:cs="Arial"/>
        </w:rPr>
        <w:t>registrar@spav.ac.in</w:t>
      </w:r>
    </w:hyperlink>
    <w:r w:rsidRPr="00255604">
      <w:rPr>
        <w:rFonts w:ascii="Verdana" w:hAnsi="Verdana" w:cs="Arial"/>
      </w:rPr>
      <w:t xml:space="preserve"> Ph: 0866- 2469446 Website: </w:t>
    </w:r>
    <w:hyperlink r:id="rId2" w:history="1">
      <w:r w:rsidRPr="00255604">
        <w:rPr>
          <w:rStyle w:val="Hyperlink"/>
          <w:rFonts w:ascii="Verdana" w:hAnsi="Verdana" w:cs="Arial"/>
        </w:rPr>
        <w:t>www.spav.ac.in</w:t>
      </w:r>
    </w:hyperlink>
  </w:p>
  <w:p w14:paraId="1CCB1C90" w14:textId="77777777" w:rsidR="00D34164" w:rsidRDefault="00D34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11A51" w14:textId="77777777" w:rsidR="00B21E49" w:rsidRDefault="00B21E49" w:rsidP="00B745F2">
      <w:pPr>
        <w:spacing w:after="0" w:line="240" w:lineRule="auto"/>
      </w:pPr>
      <w:r>
        <w:separator/>
      </w:r>
    </w:p>
  </w:footnote>
  <w:footnote w:type="continuationSeparator" w:id="0">
    <w:p w14:paraId="0E869FED" w14:textId="77777777" w:rsidR="00B21E49" w:rsidRDefault="00B21E49" w:rsidP="00B745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3FBC8" w14:textId="77777777" w:rsidR="00B745F2" w:rsidRDefault="00B745F2" w:rsidP="00BB2602">
    <w:pPr>
      <w:spacing w:after="0" w:line="240" w:lineRule="auto"/>
      <w:jc w:val="center"/>
      <w:rPr>
        <w:rFonts w:ascii="Tahoma" w:eastAsiaTheme="minorHAnsi" w:hAnsi="Tahoma" w:cs="Tahoma"/>
        <w:sz w:val="24"/>
        <w:szCs w:val="24"/>
        <w:lang w:eastAsia="en-US"/>
      </w:rPr>
    </w:pPr>
  </w:p>
  <w:p w14:paraId="5C3ECF71" w14:textId="77777777" w:rsidR="00B745F2" w:rsidRDefault="00B745F2" w:rsidP="00600B35">
    <w:pPr>
      <w:spacing w:after="0" w:line="240" w:lineRule="auto"/>
      <w:rPr>
        <w:rFonts w:ascii="Tahoma" w:eastAsiaTheme="minorHAnsi" w:hAnsi="Tahoma" w:cs="Tahoma"/>
        <w:sz w:val="24"/>
        <w:szCs w:val="24"/>
        <w:lang w:eastAsia="en-US"/>
      </w:rPr>
    </w:pPr>
  </w:p>
  <w:p w14:paraId="70A90D32" w14:textId="77777777" w:rsidR="002D19D0" w:rsidRDefault="005B69EF" w:rsidP="00BB2602">
    <w:pPr>
      <w:spacing w:after="0" w:line="240" w:lineRule="auto"/>
      <w:jc w:val="center"/>
      <w:rPr>
        <w:rFonts w:ascii="Tahoma" w:eastAsiaTheme="minorHAnsi" w:hAnsi="Tahoma" w:cs="Tahoma"/>
        <w:sz w:val="24"/>
        <w:szCs w:val="24"/>
        <w:lang w:eastAsia="en-US"/>
      </w:rPr>
    </w:pPr>
    <w:r w:rsidRPr="00554689">
      <w:rPr>
        <w:noProof/>
      </w:rPr>
      <w:drawing>
        <wp:inline distT="0" distB="0" distL="0" distR="0" wp14:anchorId="2E61E1C0" wp14:editId="7C1E3D91">
          <wp:extent cx="5834270" cy="841320"/>
          <wp:effectExtent l="0" t="0" r="0" b="0"/>
          <wp:docPr id="1" name="Picture 1" descr="Spav Vijayw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v Vijaywada"/>
                  <pic:cNvPicPr>
                    <a:picLocks noChangeAspect="1" noChangeArrowheads="1"/>
                  </pic:cNvPicPr>
                </pic:nvPicPr>
                <pic:blipFill>
                  <a:blip r:embed="rId1" cstate="print"/>
                  <a:srcRect/>
                  <a:stretch>
                    <a:fillRect/>
                  </a:stretch>
                </pic:blipFill>
                <pic:spPr bwMode="auto">
                  <a:xfrm>
                    <a:off x="0" y="0"/>
                    <a:ext cx="5877280" cy="847522"/>
                  </a:xfrm>
                  <a:prstGeom prst="rect">
                    <a:avLst/>
                  </a:prstGeom>
                  <a:noFill/>
                  <a:ln w="9525">
                    <a:noFill/>
                    <a:miter lim="800000"/>
                    <a:headEnd/>
                    <a:tailEnd/>
                  </a:ln>
                </pic:spPr>
              </pic:pic>
            </a:graphicData>
          </a:graphic>
        </wp:inline>
      </w:drawing>
    </w:r>
  </w:p>
  <w:p w14:paraId="206C2DA1" w14:textId="77777777" w:rsidR="002D19D0" w:rsidRPr="00105745" w:rsidRDefault="005B69EF" w:rsidP="00105745">
    <w:pPr>
      <w:spacing w:after="0" w:line="240" w:lineRule="auto"/>
      <w:rPr>
        <w:rFonts w:ascii="Tahoma" w:eastAsiaTheme="minorHAnsi" w:hAnsi="Tahoma" w:cs="Tahoma"/>
        <w:sz w:val="24"/>
        <w:szCs w:val="24"/>
        <w:lang w:eastAsia="en-US"/>
      </w:rPr>
    </w:pPr>
    <w:r>
      <w:rPr>
        <w:rFonts w:ascii="Tahoma" w:eastAsiaTheme="minorHAnsi" w:hAnsi="Tahoma" w:cs="Tahoma"/>
        <w:sz w:val="24"/>
        <w:szCs w:val="24"/>
        <w:lang w:eastAsia="en-US"/>
      </w:rPr>
      <w:t>----------------------------------------------------------------------------------------------------</w:t>
    </w:r>
    <w:r w:rsidR="00AA4899">
      <w:rPr>
        <w:rFonts w:ascii="Tahoma" w:eastAsiaTheme="minorHAnsi" w:hAnsi="Tahoma" w:cs="Tahoma"/>
        <w:sz w:val="24"/>
        <w:szCs w:val="24"/>
        <w:lang w:eastAsia="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3697"/>
    <w:multiLevelType w:val="multilevel"/>
    <w:tmpl w:val="E8021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F4F7B"/>
    <w:multiLevelType w:val="multilevel"/>
    <w:tmpl w:val="DE0043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1B3E02"/>
    <w:multiLevelType w:val="multilevel"/>
    <w:tmpl w:val="38162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82283"/>
    <w:multiLevelType w:val="hybridMultilevel"/>
    <w:tmpl w:val="329613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CA81A77"/>
    <w:multiLevelType w:val="multilevel"/>
    <w:tmpl w:val="E0C0C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F63B9"/>
    <w:multiLevelType w:val="multilevel"/>
    <w:tmpl w:val="149AC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41D1C"/>
    <w:multiLevelType w:val="multilevel"/>
    <w:tmpl w:val="096A9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E146F"/>
    <w:multiLevelType w:val="multilevel"/>
    <w:tmpl w:val="40627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FE7642F"/>
    <w:multiLevelType w:val="multilevel"/>
    <w:tmpl w:val="4762E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B55F88"/>
    <w:multiLevelType w:val="multilevel"/>
    <w:tmpl w:val="5DD05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562467"/>
    <w:multiLevelType w:val="multilevel"/>
    <w:tmpl w:val="55F8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FE793F"/>
    <w:multiLevelType w:val="multilevel"/>
    <w:tmpl w:val="649C3210"/>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E140CB"/>
    <w:multiLevelType w:val="multilevel"/>
    <w:tmpl w:val="D20A7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A92223"/>
    <w:multiLevelType w:val="multilevel"/>
    <w:tmpl w:val="C7E08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585E50"/>
    <w:multiLevelType w:val="multilevel"/>
    <w:tmpl w:val="FDF2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BA26F2"/>
    <w:multiLevelType w:val="multilevel"/>
    <w:tmpl w:val="A6FCB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C253EC"/>
    <w:multiLevelType w:val="multilevel"/>
    <w:tmpl w:val="95E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200ADD"/>
    <w:multiLevelType w:val="multilevel"/>
    <w:tmpl w:val="F378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221DB2"/>
    <w:multiLevelType w:val="multilevel"/>
    <w:tmpl w:val="D576C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119C1"/>
    <w:multiLevelType w:val="multilevel"/>
    <w:tmpl w:val="484028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9D33C7"/>
    <w:multiLevelType w:val="hybridMultilevel"/>
    <w:tmpl w:val="2474C2B8"/>
    <w:lvl w:ilvl="0" w:tplc="3350E2F2">
      <w:start w:val="1"/>
      <w:numFmt w:val="decimal"/>
      <w:lvlText w:val="%1."/>
      <w:lvlJc w:val="left"/>
      <w:pPr>
        <w:ind w:left="720" w:hanging="360"/>
      </w:pPr>
      <w:rPr>
        <w:rFonts w:ascii="Times New Roman" w:eastAsia="Times New Roman" w:hAnsi="Symbol"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0"/>
  </w:num>
  <w:num w:numId="2">
    <w:abstractNumId w:val="15"/>
  </w:num>
  <w:num w:numId="3">
    <w:abstractNumId w:val="3"/>
  </w:num>
  <w:num w:numId="4">
    <w:abstractNumId w:val="7"/>
  </w:num>
  <w:num w:numId="5">
    <w:abstractNumId w:val="16"/>
  </w:num>
  <w:num w:numId="6">
    <w:abstractNumId w:val="19"/>
  </w:num>
  <w:num w:numId="7">
    <w:abstractNumId w:val="0"/>
  </w:num>
  <w:num w:numId="8">
    <w:abstractNumId w:val="8"/>
  </w:num>
  <w:num w:numId="9">
    <w:abstractNumId w:val="1"/>
  </w:num>
  <w:num w:numId="10">
    <w:abstractNumId w:val="4"/>
  </w:num>
  <w:num w:numId="11">
    <w:abstractNumId w:val="18"/>
  </w:num>
  <w:num w:numId="12">
    <w:abstractNumId w:val="6"/>
  </w:num>
  <w:num w:numId="13">
    <w:abstractNumId w:val="2"/>
  </w:num>
  <w:num w:numId="14">
    <w:abstractNumId w:val="13"/>
  </w:num>
  <w:num w:numId="15">
    <w:abstractNumId w:val="17"/>
  </w:num>
  <w:num w:numId="16">
    <w:abstractNumId w:val="12"/>
  </w:num>
  <w:num w:numId="17">
    <w:abstractNumId w:val="10"/>
  </w:num>
  <w:num w:numId="18">
    <w:abstractNumId w:val="14"/>
  </w:num>
  <w:num w:numId="19">
    <w:abstractNumId w:val="5"/>
  </w:num>
  <w:num w:numId="20">
    <w:abstractNumId w:val="11"/>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F2"/>
    <w:rsid w:val="00025775"/>
    <w:rsid w:val="000525B0"/>
    <w:rsid w:val="000650F1"/>
    <w:rsid w:val="00067210"/>
    <w:rsid w:val="00075EB0"/>
    <w:rsid w:val="00093389"/>
    <w:rsid w:val="000B0A65"/>
    <w:rsid w:val="000D2565"/>
    <w:rsid w:val="000F7B18"/>
    <w:rsid w:val="001008CD"/>
    <w:rsid w:val="0011241F"/>
    <w:rsid w:val="00132B28"/>
    <w:rsid w:val="0015066E"/>
    <w:rsid w:val="00167D96"/>
    <w:rsid w:val="00172EB0"/>
    <w:rsid w:val="00194710"/>
    <w:rsid w:val="00194A42"/>
    <w:rsid w:val="00196B0B"/>
    <w:rsid w:val="001A0807"/>
    <w:rsid w:val="001B51FB"/>
    <w:rsid w:val="001D56CD"/>
    <w:rsid w:val="001E3416"/>
    <w:rsid w:val="001F7409"/>
    <w:rsid w:val="00210CCB"/>
    <w:rsid w:val="00227CFE"/>
    <w:rsid w:val="0023267B"/>
    <w:rsid w:val="00234462"/>
    <w:rsid w:val="00240A7E"/>
    <w:rsid w:val="00252C23"/>
    <w:rsid w:val="00255604"/>
    <w:rsid w:val="00257814"/>
    <w:rsid w:val="00262D39"/>
    <w:rsid w:val="00266451"/>
    <w:rsid w:val="0027246A"/>
    <w:rsid w:val="00276C95"/>
    <w:rsid w:val="002D00C7"/>
    <w:rsid w:val="002D19D0"/>
    <w:rsid w:val="002E4F79"/>
    <w:rsid w:val="003331DC"/>
    <w:rsid w:val="0036003C"/>
    <w:rsid w:val="003622EA"/>
    <w:rsid w:val="00364B59"/>
    <w:rsid w:val="00371FD1"/>
    <w:rsid w:val="00373EFE"/>
    <w:rsid w:val="003862FA"/>
    <w:rsid w:val="00387A50"/>
    <w:rsid w:val="003965B8"/>
    <w:rsid w:val="003967DE"/>
    <w:rsid w:val="003B14F1"/>
    <w:rsid w:val="003B3B73"/>
    <w:rsid w:val="003B5540"/>
    <w:rsid w:val="003B6F60"/>
    <w:rsid w:val="00402621"/>
    <w:rsid w:val="00441552"/>
    <w:rsid w:val="00444DA0"/>
    <w:rsid w:val="004537CC"/>
    <w:rsid w:val="004568F3"/>
    <w:rsid w:val="004617B3"/>
    <w:rsid w:val="00466618"/>
    <w:rsid w:val="00470FE9"/>
    <w:rsid w:val="00475E3A"/>
    <w:rsid w:val="00476F15"/>
    <w:rsid w:val="004C03CD"/>
    <w:rsid w:val="004C7EAC"/>
    <w:rsid w:val="004D63E4"/>
    <w:rsid w:val="004E3810"/>
    <w:rsid w:val="0050036B"/>
    <w:rsid w:val="00513CF0"/>
    <w:rsid w:val="00524C45"/>
    <w:rsid w:val="00526BE3"/>
    <w:rsid w:val="0053252C"/>
    <w:rsid w:val="00582260"/>
    <w:rsid w:val="005B0220"/>
    <w:rsid w:val="005B53F7"/>
    <w:rsid w:val="005B69EF"/>
    <w:rsid w:val="005C19A5"/>
    <w:rsid w:val="00600B35"/>
    <w:rsid w:val="00603981"/>
    <w:rsid w:val="006156AE"/>
    <w:rsid w:val="00626766"/>
    <w:rsid w:val="00633989"/>
    <w:rsid w:val="0064659C"/>
    <w:rsid w:val="006565C1"/>
    <w:rsid w:val="00661613"/>
    <w:rsid w:val="006A178C"/>
    <w:rsid w:val="006D221F"/>
    <w:rsid w:val="00720614"/>
    <w:rsid w:val="00721EF9"/>
    <w:rsid w:val="00723C88"/>
    <w:rsid w:val="007263FB"/>
    <w:rsid w:val="00732106"/>
    <w:rsid w:val="00733AEF"/>
    <w:rsid w:val="00737847"/>
    <w:rsid w:val="007454DB"/>
    <w:rsid w:val="00747D14"/>
    <w:rsid w:val="00780B66"/>
    <w:rsid w:val="007951D0"/>
    <w:rsid w:val="007B64AE"/>
    <w:rsid w:val="007B70CE"/>
    <w:rsid w:val="007E753B"/>
    <w:rsid w:val="007F7D85"/>
    <w:rsid w:val="00824A35"/>
    <w:rsid w:val="00841042"/>
    <w:rsid w:val="008423B8"/>
    <w:rsid w:val="00847728"/>
    <w:rsid w:val="00847AA7"/>
    <w:rsid w:val="00862334"/>
    <w:rsid w:val="0088228D"/>
    <w:rsid w:val="00883B7B"/>
    <w:rsid w:val="008E7E9B"/>
    <w:rsid w:val="008F0654"/>
    <w:rsid w:val="008F1066"/>
    <w:rsid w:val="008F1F73"/>
    <w:rsid w:val="00912615"/>
    <w:rsid w:val="00927DAD"/>
    <w:rsid w:val="009402F2"/>
    <w:rsid w:val="00944CA4"/>
    <w:rsid w:val="00945BE4"/>
    <w:rsid w:val="0095465A"/>
    <w:rsid w:val="00965148"/>
    <w:rsid w:val="009A2B8D"/>
    <w:rsid w:val="009B37D9"/>
    <w:rsid w:val="00A04970"/>
    <w:rsid w:val="00A2633A"/>
    <w:rsid w:val="00A32CA7"/>
    <w:rsid w:val="00A35D0A"/>
    <w:rsid w:val="00A51622"/>
    <w:rsid w:val="00A67344"/>
    <w:rsid w:val="00A94B56"/>
    <w:rsid w:val="00A9713E"/>
    <w:rsid w:val="00AA4899"/>
    <w:rsid w:val="00AB7041"/>
    <w:rsid w:val="00AC64DD"/>
    <w:rsid w:val="00AD7FA5"/>
    <w:rsid w:val="00AF6D78"/>
    <w:rsid w:val="00B019E4"/>
    <w:rsid w:val="00B10331"/>
    <w:rsid w:val="00B21E49"/>
    <w:rsid w:val="00B340E5"/>
    <w:rsid w:val="00B34DFD"/>
    <w:rsid w:val="00B37E03"/>
    <w:rsid w:val="00B42B08"/>
    <w:rsid w:val="00B519D3"/>
    <w:rsid w:val="00B52B45"/>
    <w:rsid w:val="00B745F2"/>
    <w:rsid w:val="00B750EA"/>
    <w:rsid w:val="00B82F3F"/>
    <w:rsid w:val="00B84226"/>
    <w:rsid w:val="00B86868"/>
    <w:rsid w:val="00B90B76"/>
    <w:rsid w:val="00BA57F0"/>
    <w:rsid w:val="00C003EE"/>
    <w:rsid w:val="00C0455C"/>
    <w:rsid w:val="00C1503B"/>
    <w:rsid w:val="00C226E3"/>
    <w:rsid w:val="00C308F0"/>
    <w:rsid w:val="00C319D2"/>
    <w:rsid w:val="00C7061C"/>
    <w:rsid w:val="00C76819"/>
    <w:rsid w:val="00C80CDF"/>
    <w:rsid w:val="00C85B74"/>
    <w:rsid w:val="00C97801"/>
    <w:rsid w:val="00CB4247"/>
    <w:rsid w:val="00CC6B6A"/>
    <w:rsid w:val="00D0526C"/>
    <w:rsid w:val="00D113D8"/>
    <w:rsid w:val="00D11A17"/>
    <w:rsid w:val="00D21B1D"/>
    <w:rsid w:val="00D34164"/>
    <w:rsid w:val="00D40AF5"/>
    <w:rsid w:val="00D45E1D"/>
    <w:rsid w:val="00D66E3A"/>
    <w:rsid w:val="00D709B7"/>
    <w:rsid w:val="00D817B2"/>
    <w:rsid w:val="00D90853"/>
    <w:rsid w:val="00DB535D"/>
    <w:rsid w:val="00E350BC"/>
    <w:rsid w:val="00E52324"/>
    <w:rsid w:val="00E76396"/>
    <w:rsid w:val="00E77D41"/>
    <w:rsid w:val="00EA2EDB"/>
    <w:rsid w:val="00EB0AFE"/>
    <w:rsid w:val="00EB7670"/>
    <w:rsid w:val="00EC61F0"/>
    <w:rsid w:val="00EC6CE1"/>
    <w:rsid w:val="00ED728A"/>
    <w:rsid w:val="00ED79AB"/>
    <w:rsid w:val="00EE644B"/>
    <w:rsid w:val="00F17C15"/>
    <w:rsid w:val="00F37A30"/>
    <w:rsid w:val="00F46EF1"/>
    <w:rsid w:val="00F71001"/>
    <w:rsid w:val="00F8575B"/>
    <w:rsid w:val="00FC2A1D"/>
    <w:rsid w:val="00FD63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42F411"/>
  <w15:docId w15:val="{5702CC07-269F-4068-8B61-2E029BE3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5F2"/>
    <w:rPr>
      <w:rFonts w:eastAsiaTheme="minorEastAsia"/>
      <w:lang w:eastAsia="en-IN"/>
    </w:rPr>
  </w:style>
  <w:style w:type="paragraph" w:styleId="Heading1">
    <w:name w:val="heading 1"/>
    <w:basedOn w:val="Normal"/>
    <w:link w:val="Heading1Char"/>
    <w:uiPriority w:val="9"/>
    <w:qFormat/>
    <w:rsid w:val="00C319D2"/>
    <w:pPr>
      <w:widowControl w:val="0"/>
      <w:autoSpaceDE w:val="0"/>
      <w:autoSpaceDN w:val="0"/>
      <w:spacing w:after="0" w:line="240" w:lineRule="auto"/>
      <w:ind w:left="284"/>
      <w:jc w:val="center"/>
      <w:outlineLvl w:val="0"/>
    </w:pPr>
    <w:rPr>
      <w:rFonts w:ascii="Arial" w:eastAsia="Arial" w:hAnsi="Arial" w:cs="Arial"/>
      <w:b/>
      <w:bCs/>
      <w:lang w:val="en-US" w:eastAsia="en-US"/>
    </w:rPr>
  </w:style>
  <w:style w:type="paragraph" w:styleId="Heading3">
    <w:name w:val="heading 3"/>
    <w:basedOn w:val="Normal"/>
    <w:next w:val="Normal"/>
    <w:link w:val="Heading3Char"/>
    <w:uiPriority w:val="9"/>
    <w:semiHidden/>
    <w:unhideWhenUsed/>
    <w:qFormat/>
    <w:rsid w:val="00A9713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9713E"/>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9713E"/>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45F2"/>
    <w:pPr>
      <w:ind w:left="720"/>
      <w:contextualSpacing/>
    </w:pPr>
    <w:rPr>
      <w:rFonts w:eastAsiaTheme="minorHAnsi"/>
      <w:lang w:eastAsia="en-US"/>
    </w:rPr>
  </w:style>
  <w:style w:type="character" w:styleId="Hyperlink">
    <w:name w:val="Hyperlink"/>
    <w:basedOn w:val="DefaultParagraphFont"/>
    <w:uiPriority w:val="99"/>
    <w:unhideWhenUsed/>
    <w:rsid w:val="00B745F2"/>
    <w:rPr>
      <w:color w:val="0000FF" w:themeColor="hyperlink"/>
      <w:u w:val="single"/>
    </w:rPr>
  </w:style>
  <w:style w:type="paragraph" w:styleId="BalloonText">
    <w:name w:val="Balloon Text"/>
    <w:basedOn w:val="Normal"/>
    <w:link w:val="BalloonTextChar"/>
    <w:uiPriority w:val="99"/>
    <w:semiHidden/>
    <w:unhideWhenUsed/>
    <w:rsid w:val="00B745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45F2"/>
    <w:rPr>
      <w:rFonts w:ascii="Tahoma" w:eastAsiaTheme="minorEastAsia" w:hAnsi="Tahoma" w:cs="Tahoma"/>
      <w:sz w:val="16"/>
      <w:szCs w:val="16"/>
      <w:lang w:eastAsia="en-IN"/>
    </w:rPr>
  </w:style>
  <w:style w:type="paragraph" w:styleId="Header">
    <w:name w:val="header"/>
    <w:basedOn w:val="Normal"/>
    <w:link w:val="HeaderChar"/>
    <w:uiPriority w:val="99"/>
    <w:unhideWhenUsed/>
    <w:rsid w:val="00B745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45F2"/>
    <w:rPr>
      <w:rFonts w:eastAsiaTheme="minorEastAsia"/>
      <w:lang w:eastAsia="en-IN"/>
    </w:rPr>
  </w:style>
  <w:style w:type="paragraph" w:styleId="Footer">
    <w:name w:val="footer"/>
    <w:basedOn w:val="Normal"/>
    <w:link w:val="FooterChar"/>
    <w:uiPriority w:val="99"/>
    <w:unhideWhenUsed/>
    <w:rsid w:val="00B745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45F2"/>
    <w:rPr>
      <w:rFonts w:eastAsiaTheme="minorEastAsia"/>
      <w:lang w:eastAsia="en-IN"/>
    </w:rPr>
  </w:style>
  <w:style w:type="table" w:styleId="TableGrid">
    <w:name w:val="Table Grid"/>
    <w:basedOn w:val="TableNormal"/>
    <w:uiPriority w:val="39"/>
    <w:rsid w:val="00D05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3252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626766"/>
    <w:pPr>
      <w:widowControl w:val="0"/>
      <w:autoSpaceDE w:val="0"/>
      <w:autoSpaceDN w:val="0"/>
      <w:spacing w:after="0" w:line="240" w:lineRule="auto"/>
    </w:pPr>
    <w:rPr>
      <w:rFonts w:ascii="Arial MT" w:eastAsia="Arial MT" w:hAnsi="Arial MT" w:cs="Arial MT"/>
      <w:lang w:val="en-US" w:eastAsia="en-US"/>
    </w:rPr>
  </w:style>
  <w:style w:type="character" w:customStyle="1" w:styleId="BodyTextChar">
    <w:name w:val="Body Text Char"/>
    <w:basedOn w:val="DefaultParagraphFont"/>
    <w:link w:val="BodyText"/>
    <w:uiPriority w:val="1"/>
    <w:rsid w:val="00626766"/>
    <w:rPr>
      <w:rFonts w:ascii="Arial MT" w:eastAsia="Arial MT" w:hAnsi="Arial MT" w:cs="Arial MT"/>
      <w:lang w:val="en-US"/>
    </w:rPr>
  </w:style>
  <w:style w:type="paragraph" w:styleId="Title">
    <w:name w:val="Title"/>
    <w:basedOn w:val="Normal"/>
    <w:link w:val="TitleChar"/>
    <w:uiPriority w:val="10"/>
    <w:qFormat/>
    <w:rsid w:val="00626766"/>
    <w:pPr>
      <w:widowControl w:val="0"/>
      <w:autoSpaceDE w:val="0"/>
      <w:autoSpaceDN w:val="0"/>
      <w:spacing w:before="29" w:after="0" w:line="240" w:lineRule="auto"/>
      <w:ind w:right="2967"/>
      <w:jc w:val="center"/>
    </w:pPr>
    <w:rPr>
      <w:rFonts w:ascii="Calibri" w:eastAsia="Calibri" w:hAnsi="Calibri" w:cs="Calibri"/>
      <w:b/>
      <w:bCs/>
      <w:sz w:val="23"/>
      <w:szCs w:val="23"/>
      <w:lang w:val="en-US" w:eastAsia="en-US"/>
    </w:rPr>
  </w:style>
  <w:style w:type="character" w:customStyle="1" w:styleId="TitleChar">
    <w:name w:val="Title Char"/>
    <w:basedOn w:val="DefaultParagraphFont"/>
    <w:link w:val="Title"/>
    <w:uiPriority w:val="10"/>
    <w:rsid w:val="00626766"/>
    <w:rPr>
      <w:rFonts w:ascii="Calibri" w:eastAsia="Calibri" w:hAnsi="Calibri" w:cs="Calibri"/>
      <w:b/>
      <w:bCs/>
      <w:sz w:val="23"/>
      <w:szCs w:val="23"/>
      <w:lang w:val="en-US"/>
    </w:rPr>
  </w:style>
  <w:style w:type="character" w:customStyle="1" w:styleId="Heading1Char">
    <w:name w:val="Heading 1 Char"/>
    <w:basedOn w:val="DefaultParagraphFont"/>
    <w:link w:val="Heading1"/>
    <w:uiPriority w:val="9"/>
    <w:rsid w:val="00C319D2"/>
    <w:rPr>
      <w:rFonts w:ascii="Arial" w:eastAsia="Arial" w:hAnsi="Arial" w:cs="Arial"/>
      <w:b/>
      <w:bCs/>
      <w:lang w:val="en-US"/>
    </w:rPr>
  </w:style>
  <w:style w:type="paragraph" w:customStyle="1" w:styleId="TableParagraph">
    <w:name w:val="Table Paragraph"/>
    <w:basedOn w:val="Normal"/>
    <w:uiPriority w:val="1"/>
    <w:qFormat/>
    <w:rsid w:val="00C319D2"/>
    <w:pPr>
      <w:widowControl w:val="0"/>
      <w:autoSpaceDE w:val="0"/>
      <w:autoSpaceDN w:val="0"/>
      <w:spacing w:after="0" w:line="240" w:lineRule="auto"/>
    </w:pPr>
    <w:rPr>
      <w:rFonts w:ascii="Arial MT" w:eastAsia="Arial MT" w:hAnsi="Arial MT" w:cs="Arial MT"/>
      <w:lang w:val="en-US" w:eastAsia="en-US"/>
    </w:rPr>
  </w:style>
  <w:style w:type="character" w:styleId="Strong">
    <w:name w:val="Strong"/>
    <w:basedOn w:val="DefaultParagraphFont"/>
    <w:uiPriority w:val="22"/>
    <w:qFormat/>
    <w:rsid w:val="00C319D2"/>
    <w:rPr>
      <w:b/>
      <w:bCs/>
    </w:rPr>
  </w:style>
  <w:style w:type="character" w:customStyle="1" w:styleId="Heading3Char">
    <w:name w:val="Heading 3 Char"/>
    <w:basedOn w:val="DefaultParagraphFont"/>
    <w:link w:val="Heading3"/>
    <w:uiPriority w:val="9"/>
    <w:semiHidden/>
    <w:rsid w:val="00A9713E"/>
    <w:rPr>
      <w:rFonts w:asciiTheme="majorHAnsi" w:eastAsiaTheme="majorEastAsia" w:hAnsiTheme="majorHAnsi" w:cstheme="majorBidi"/>
      <w:color w:val="243F60" w:themeColor="accent1" w:themeShade="7F"/>
      <w:sz w:val="24"/>
      <w:szCs w:val="24"/>
      <w:lang w:eastAsia="en-IN"/>
    </w:rPr>
  </w:style>
  <w:style w:type="character" w:customStyle="1" w:styleId="Heading5Char">
    <w:name w:val="Heading 5 Char"/>
    <w:basedOn w:val="DefaultParagraphFont"/>
    <w:link w:val="Heading5"/>
    <w:uiPriority w:val="9"/>
    <w:semiHidden/>
    <w:rsid w:val="00A9713E"/>
    <w:rPr>
      <w:rFonts w:asciiTheme="majorHAnsi" w:eastAsiaTheme="majorEastAsia" w:hAnsiTheme="majorHAnsi" w:cstheme="majorBidi"/>
      <w:color w:val="365F91" w:themeColor="accent1" w:themeShade="BF"/>
      <w:lang w:eastAsia="en-IN"/>
    </w:rPr>
  </w:style>
  <w:style w:type="character" w:customStyle="1" w:styleId="Heading6Char">
    <w:name w:val="Heading 6 Char"/>
    <w:basedOn w:val="DefaultParagraphFont"/>
    <w:link w:val="Heading6"/>
    <w:uiPriority w:val="9"/>
    <w:semiHidden/>
    <w:rsid w:val="00A9713E"/>
    <w:rPr>
      <w:rFonts w:asciiTheme="majorHAnsi" w:eastAsiaTheme="majorEastAsia" w:hAnsiTheme="majorHAnsi" w:cstheme="majorBidi"/>
      <w:color w:val="243F60" w:themeColor="accent1" w:themeShade="7F"/>
      <w:lang w:eastAsia="en-IN"/>
    </w:rPr>
  </w:style>
  <w:style w:type="character" w:styleId="UnresolvedMention">
    <w:name w:val="Unresolved Mention"/>
    <w:basedOn w:val="DefaultParagraphFont"/>
    <w:uiPriority w:val="99"/>
    <w:semiHidden/>
    <w:unhideWhenUsed/>
    <w:rsid w:val="00402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0746">
      <w:bodyDiv w:val="1"/>
      <w:marLeft w:val="0"/>
      <w:marRight w:val="0"/>
      <w:marTop w:val="0"/>
      <w:marBottom w:val="0"/>
      <w:divBdr>
        <w:top w:val="none" w:sz="0" w:space="0" w:color="auto"/>
        <w:left w:val="none" w:sz="0" w:space="0" w:color="auto"/>
        <w:bottom w:val="none" w:sz="0" w:space="0" w:color="auto"/>
        <w:right w:val="none" w:sz="0" w:space="0" w:color="auto"/>
      </w:divBdr>
    </w:div>
    <w:div w:id="17126169">
      <w:bodyDiv w:val="1"/>
      <w:marLeft w:val="0"/>
      <w:marRight w:val="0"/>
      <w:marTop w:val="0"/>
      <w:marBottom w:val="0"/>
      <w:divBdr>
        <w:top w:val="none" w:sz="0" w:space="0" w:color="auto"/>
        <w:left w:val="none" w:sz="0" w:space="0" w:color="auto"/>
        <w:bottom w:val="none" w:sz="0" w:space="0" w:color="auto"/>
        <w:right w:val="none" w:sz="0" w:space="0" w:color="auto"/>
      </w:divBdr>
    </w:div>
    <w:div w:id="213662121">
      <w:bodyDiv w:val="1"/>
      <w:marLeft w:val="0"/>
      <w:marRight w:val="0"/>
      <w:marTop w:val="0"/>
      <w:marBottom w:val="0"/>
      <w:divBdr>
        <w:top w:val="none" w:sz="0" w:space="0" w:color="auto"/>
        <w:left w:val="none" w:sz="0" w:space="0" w:color="auto"/>
        <w:bottom w:val="none" w:sz="0" w:space="0" w:color="auto"/>
        <w:right w:val="none" w:sz="0" w:space="0" w:color="auto"/>
      </w:divBdr>
    </w:div>
    <w:div w:id="301814129">
      <w:bodyDiv w:val="1"/>
      <w:marLeft w:val="0"/>
      <w:marRight w:val="0"/>
      <w:marTop w:val="0"/>
      <w:marBottom w:val="0"/>
      <w:divBdr>
        <w:top w:val="none" w:sz="0" w:space="0" w:color="auto"/>
        <w:left w:val="none" w:sz="0" w:space="0" w:color="auto"/>
        <w:bottom w:val="none" w:sz="0" w:space="0" w:color="auto"/>
        <w:right w:val="none" w:sz="0" w:space="0" w:color="auto"/>
      </w:divBdr>
    </w:div>
    <w:div w:id="378290176">
      <w:bodyDiv w:val="1"/>
      <w:marLeft w:val="0"/>
      <w:marRight w:val="0"/>
      <w:marTop w:val="0"/>
      <w:marBottom w:val="0"/>
      <w:divBdr>
        <w:top w:val="none" w:sz="0" w:space="0" w:color="auto"/>
        <w:left w:val="none" w:sz="0" w:space="0" w:color="auto"/>
        <w:bottom w:val="none" w:sz="0" w:space="0" w:color="auto"/>
        <w:right w:val="none" w:sz="0" w:space="0" w:color="auto"/>
      </w:divBdr>
    </w:div>
    <w:div w:id="389109134">
      <w:bodyDiv w:val="1"/>
      <w:marLeft w:val="0"/>
      <w:marRight w:val="0"/>
      <w:marTop w:val="0"/>
      <w:marBottom w:val="0"/>
      <w:divBdr>
        <w:top w:val="none" w:sz="0" w:space="0" w:color="auto"/>
        <w:left w:val="none" w:sz="0" w:space="0" w:color="auto"/>
        <w:bottom w:val="none" w:sz="0" w:space="0" w:color="auto"/>
        <w:right w:val="none" w:sz="0" w:space="0" w:color="auto"/>
      </w:divBdr>
    </w:div>
    <w:div w:id="490101469">
      <w:bodyDiv w:val="1"/>
      <w:marLeft w:val="0"/>
      <w:marRight w:val="0"/>
      <w:marTop w:val="0"/>
      <w:marBottom w:val="0"/>
      <w:divBdr>
        <w:top w:val="none" w:sz="0" w:space="0" w:color="auto"/>
        <w:left w:val="none" w:sz="0" w:space="0" w:color="auto"/>
        <w:bottom w:val="none" w:sz="0" w:space="0" w:color="auto"/>
        <w:right w:val="none" w:sz="0" w:space="0" w:color="auto"/>
      </w:divBdr>
    </w:div>
    <w:div w:id="491525586">
      <w:bodyDiv w:val="1"/>
      <w:marLeft w:val="0"/>
      <w:marRight w:val="0"/>
      <w:marTop w:val="0"/>
      <w:marBottom w:val="0"/>
      <w:divBdr>
        <w:top w:val="none" w:sz="0" w:space="0" w:color="auto"/>
        <w:left w:val="none" w:sz="0" w:space="0" w:color="auto"/>
        <w:bottom w:val="none" w:sz="0" w:space="0" w:color="auto"/>
        <w:right w:val="none" w:sz="0" w:space="0" w:color="auto"/>
      </w:divBdr>
      <w:divsChild>
        <w:div w:id="500508613">
          <w:marLeft w:val="0"/>
          <w:marRight w:val="0"/>
          <w:marTop w:val="0"/>
          <w:marBottom w:val="0"/>
          <w:divBdr>
            <w:top w:val="none" w:sz="0" w:space="0" w:color="auto"/>
            <w:left w:val="none" w:sz="0" w:space="0" w:color="auto"/>
            <w:bottom w:val="none" w:sz="0" w:space="0" w:color="auto"/>
            <w:right w:val="none" w:sz="0" w:space="0" w:color="auto"/>
          </w:divBdr>
          <w:divsChild>
            <w:div w:id="114181149">
              <w:marLeft w:val="0"/>
              <w:marRight w:val="0"/>
              <w:marTop w:val="0"/>
              <w:marBottom w:val="0"/>
              <w:divBdr>
                <w:top w:val="none" w:sz="0" w:space="0" w:color="auto"/>
                <w:left w:val="none" w:sz="0" w:space="0" w:color="auto"/>
                <w:bottom w:val="none" w:sz="0" w:space="0" w:color="auto"/>
                <w:right w:val="none" w:sz="0" w:space="0" w:color="auto"/>
              </w:divBdr>
              <w:divsChild>
                <w:div w:id="1376851759">
                  <w:marLeft w:val="0"/>
                  <w:marRight w:val="0"/>
                  <w:marTop w:val="0"/>
                  <w:marBottom w:val="0"/>
                  <w:divBdr>
                    <w:top w:val="none" w:sz="0" w:space="0" w:color="auto"/>
                    <w:left w:val="none" w:sz="0" w:space="0" w:color="auto"/>
                    <w:bottom w:val="none" w:sz="0" w:space="0" w:color="auto"/>
                    <w:right w:val="none" w:sz="0" w:space="0" w:color="auto"/>
                  </w:divBdr>
                  <w:divsChild>
                    <w:div w:id="1429353234">
                      <w:marLeft w:val="0"/>
                      <w:marRight w:val="0"/>
                      <w:marTop w:val="0"/>
                      <w:marBottom w:val="0"/>
                      <w:divBdr>
                        <w:top w:val="none" w:sz="0" w:space="0" w:color="auto"/>
                        <w:left w:val="none" w:sz="0" w:space="0" w:color="auto"/>
                        <w:bottom w:val="none" w:sz="0" w:space="0" w:color="auto"/>
                        <w:right w:val="none" w:sz="0" w:space="0" w:color="auto"/>
                      </w:divBdr>
                      <w:divsChild>
                        <w:div w:id="2089224715">
                          <w:marLeft w:val="0"/>
                          <w:marRight w:val="0"/>
                          <w:marTop w:val="0"/>
                          <w:marBottom w:val="0"/>
                          <w:divBdr>
                            <w:top w:val="none" w:sz="0" w:space="0" w:color="auto"/>
                            <w:left w:val="none" w:sz="0" w:space="0" w:color="auto"/>
                            <w:bottom w:val="none" w:sz="0" w:space="0" w:color="auto"/>
                            <w:right w:val="none" w:sz="0" w:space="0" w:color="auto"/>
                          </w:divBdr>
                          <w:divsChild>
                            <w:div w:id="405421270">
                              <w:marLeft w:val="0"/>
                              <w:marRight w:val="0"/>
                              <w:marTop w:val="0"/>
                              <w:marBottom w:val="0"/>
                              <w:divBdr>
                                <w:top w:val="none" w:sz="0" w:space="0" w:color="auto"/>
                                <w:left w:val="none" w:sz="0" w:space="0" w:color="auto"/>
                                <w:bottom w:val="none" w:sz="0" w:space="0" w:color="auto"/>
                                <w:right w:val="none" w:sz="0" w:space="0" w:color="auto"/>
                              </w:divBdr>
                              <w:divsChild>
                                <w:div w:id="431047455">
                                  <w:marLeft w:val="0"/>
                                  <w:marRight w:val="0"/>
                                  <w:marTop w:val="0"/>
                                  <w:marBottom w:val="0"/>
                                  <w:divBdr>
                                    <w:top w:val="none" w:sz="0" w:space="0" w:color="auto"/>
                                    <w:left w:val="none" w:sz="0" w:space="0" w:color="auto"/>
                                    <w:bottom w:val="none" w:sz="0" w:space="0" w:color="auto"/>
                                    <w:right w:val="none" w:sz="0" w:space="0" w:color="auto"/>
                                  </w:divBdr>
                                  <w:divsChild>
                                    <w:div w:id="102408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335094">
          <w:marLeft w:val="0"/>
          <w:marRight w:val="0"/>
          <w:marTop w:val="0"/>
          <w:marBottom w:val="0"/>
          <w:divBdr>
            <w:top w:val="none" w:sz="0" w:space="0" w:color="auto"/>
            <w:left w:val="none" w:sz="0" w:space="0" w:color="auto"/>
            <w:bottom w:val="none" w:sz="0" w:space="0" w:color="auto"/>
            <w:right w:val="none" w:sz="0" w:space="0" w:color="auto"/>
          </w:divBdr>
          <w:divsChild>
            <w:div w:id="1538422671">
              <w:marLeft w:val="0"/>
              <w:marRight w:val="0"/>
              <w:marTop w:val="0"/>
              <w:marBottom w:val="0"/>
              <w:divBdr>
                <w:top w:val="none" w:sz="0" w:space="0" w:color="auto"/>
                <w:left w:val="none" w:sz="0" w:space="0" w:color="auto"/>
                <w:bottom w:val="none" w:sz="0" w:space="0" w:color="auto"/>
                <w:right w:val="none" w:sz="0" w:space="0" w:color="auto"/>
              </w:divBdr>
              <w:divsChild>
                <w:div w:id="71204575">
                  <w:marLeft w:val="0"/>
                  <w:marRight w:val="0"/>
                  <w:marTop w:val="0"/>
                  <w:marBottom w:val="0"/>
                  <w:divBdr>
                    <w:top w:val="none" w:sz="0" w:space="0" w:color="auto"/>
                    <w:left w:val="none" w:sz="0" w:space="0" w:color="auto"/>
                    <w:bottom w:val="none" w:sz="0" w:space="0" w:color="auto"/>
                    <w:right w:val="none" w:sz="0" w:space="0" w:color="auto"/>
                  </w:divBdr>
                  <w:divsChild>
                    <w:div w:id="491988871">
                      <w:marLeft w:val="0"/>
                      <w:marRight w:val="0"/>
                      <w:marTop w:val="0"/>
                      <w:marBottom w:val="0"/>
                      <w:divBdr>
                        <w:top w:val="none" w:sz="0" w:space="0" w:color="auto"/>
                        <w:left w:val="none" w:sz="0" w:space="0" w:color="auto"/>
                        <w:bottom w:val="none" w:sz="0" w:space="0" w:color="auto"/>
                        <w:right w:val="none" w:sz="0" w:space="0" w:color="auto"/>
                      </w:divBdr>
                      <w:divsChild>
                        <w:div w:id="187986249">
                          <w:marLeft w:val="0"/>
                          <w:marRight w:val="0"/>
                          <w:marTop w:val="0"/>
                          <w:marBottom w:val="0"/>
                          <w:divBdr>
                            <w:top w:val="none" w:sz="0" w:space="0" w:color="auto"/>
                            <w:left w:val="none" w:sz="0" w:space="0" w:color="auto"/>
                            <w:bottom w:val="none" w:sz="0" w:space="0" w:color="auto"/>
                            <w:right w:val="none" w:sz="0" w:space="0" w:color="auto"/>
                          </w:divBdr>
                          <w:divsChild>
                            <w:div w:id="1844542119">
                              <w:marLeft w:val="0"/>
                              <w:marRight w:val="0"/>
                              <w:marTop w:val="0"/>
                              <w:marBottom w:val="0"/>
                              <w:divBdr>
                                <w:top w:val="none" w:sz="0" w:space="0" w:color="auto"/>
                                <w:left w:val="none" w:sz="0" w:space="0" w:color="auto"/>
                                <w:bottom w:val="none" w:sz="0" w:space="0" w:color="auto"/>
                                <w:right w:val="none" w:sz="0" w:space="0" w:color="auto"/>
                              </w:divBdr>
                              <w:divsChild>
                                <w:div w:id="472450465">
                                  <w:marLeft w:val="0"/>
                                  <w:marRight w:val="0"/>
                                  <w:marTop w:val="0"/>
                                  <w:marBottom w:val="0"/>
                                  <w:divBdr>
                                    <w:top w:val="none" w:sz="0" w:space="0" w:color="auto"/>
                                    <w:left w:val="none" w:sz="0" w:space="0" w:color="auto"/>
                                    <w:bottom w:val="none" w:sz="0" w:space="0" w:color="auto"/>
                                    <w:right w:val="none" w:sz="0" w:space="0" w:color="auto"/>
                                  </w:divBdr>
                                  <w:divsChild>
                                    <w:div w:id="1690135443">
                                      <w:marLeft w:val="0"/>
                                      <w:marRight w:val="0"/>
                                      <w:marTop w:val="0"/>
                                      <w:marBottom w:val="0"/>
                                      <w:divBdr>
                                        <w:top w:val="none" w:sz="0" w:space="0" w:color="auto"/>
                                        <w:left w:val="none" w:sz="0" w:space="0" w:color="auto"/>
                                        <w:bottom w:val="none" w:sz="0" w:space="0" w:color="auto"/>
                                        <w:right w:val="none" w:sz="0" w:space="0" w:color="auto"/>
                                      </w:divBdr>
                                      <w:divsChild>
                                        <w:div w:id="131887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0514505">
          <w:marLeft w:val="0"/>
          <w:marRight w:val="0"/>
          <w:marTop w:val="0"/>
          <w:marBottom w:val="0"/>
          <w:divBdr>
            <w:top w:val="none" w:sz="0" w:space="0" w:color="auto"/>
            <w:left w:val="none" w:sz="0" w:space="0" w:color="auto"/>
            <w:bottom w:val="none" w:sz="0" w:space="0" w:color="auto"/>
            <w:right w:val="none" w:sz="0" w:space="0" w:color="auto"/>
          </w:divBdr>
          <w:divsChild>
            <w:div w:id="866988873">
              <w:marLeft w:val="0"/>
              <w:marRight w:val="0"/>
              <w:marTop w:val="0"/>
              <w:marBottom w:val="0"/>
              <w:divBdr>
                <w:top w:val="none" w:sz="0" w:space="0" w:color="auto"/>
                <w:left w:val="none" w:sz="0" w:space="0" w:color="auto"/>
                <w:bottom w:val="none" w:sz="0" w:space="0" w:color="auto"/>
                <w:right w:val="none" w:sz="0" w:space="0" w:color="auto"/>
              </w:divBdr>
              <w:divsChild>
                <w:div w:id="1106845312">
                  <w:marLeft w:val="0"/>
                  <w:marRight w:val="0"/>
                  <w:marTop w:val="0"/>
                  <w:marBottom w:val="0"/>
                  <w:divBdr>
                    <w:top w:val="none" w:sz="0" w:space="0" w:color="auto"/>
                    <w:left w:val="none" w:sz="0" w:space="0" w:color="auto"/>
                    <w:bottom w:val="none" w:sz="0" w:space="0" w:color="auto"/>
                    <w:right w:val="none" w:sz="0" w:space="0" w:color="auto"/>
                  </w:divBdr>
                  <w:divsChild>
                    <w:div w:id="594284804">
                      <w:marLeft w:val="0"/>
                      <w:marRight w:val="0"/>
                      <w:marTop w:val="0"/>
                      <w:marBottom w:val="0"/>
                      <w:divBdr>
                        <w:top w:val="none" w:sz="0" w:space="0" w:color="auto"/>
                        <w:left w:val="none" w:sz="0" w:space="0" w:color="auto"/>
                        <w:bottom w:val="none" w:sz="0" w:space="0" w:color="auto"/>
                        <w:right w:val="none" w:sz="0" w:space="0" w:color="auto"/>
                      </w:divBdr>
                      <w:divsChild>
                        <w:div w:id="615529650">
                          <w:marLeft w:val="0"/>
                          <w:marRight w:val="0"/>
                          <w:marTop w:val="0"/>
                          <w:marBottom w:val="0"/>
                          <w:divBdr>
                            <w:top w:val="none" w:sz="0" w:space="0" w:color="auto"/>
                            <w:left w:val="none" w:sz="0" w:space="0" w:color="auto"/>
                            <w:bottom w:val="none" w:sz="0" w:space="0" w:color="auto"/>
                            <w:right w:val="none" w:sz="0" w:space="0" w:color="auto"/>
                          </w:divBdr>
                          <w:divsChild>
                            <w:div w:id="602609556">
                              <w:marLeft w:val="0"/>
                              <w:marRight w:val="0"/>
                              <w:marTop w:val="0"/>
                              <w:marBottom w:val="0"/>
                              <w:divBdr>
                                <w:top w:val="none" w:sz="0" w:space="0" w:color="auto"/>
                                <w:left w:val="none" w:sz="0" w:space="0" w:color="auto"/>
                                <w:bottom w:val="none" w:sz="0" w:space="0" w:color="auto"/>
                                <w:right w:val="none" w:sz="0" w:space="0" w:color="auto"/>
                              </w:divBdr>
                              <w:divsChild>
                                <w:div w:id="1707371158">
                                  <w:marLeft w:val="0"/>
                                  <w:marRight w:val="0"/>
                                  <w:marTop w:val="0"/>
                                  <w:marBottom w:val="0"/>
                                  <w:divBdr>
                                    <w:top w:val="none" w:sz="0" w:space="0" w:color="auto"/>
                                    <w:left w:val="none" w:sz="0" w:space="0" w:color="auto"/>
                                    <w:bottom w:val="none" w:sz="0" w:space="0" w:color="auto"/>
                                    <w:right w:val="none" w:sz="0" w:space="0" w:color="auto"/>
                                  </w:divBdr>
                                  <w:divsChild>
                                    <w:div w:id="112153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278527">
      <w:bodyDiv w:val="1"/>
      <w:marLeft w:val="0"/>
      <w:marRight w:val="0"/>
      <w:marTop w:val="0"/>
      <w:marBottom w:val="0"/>
      <w:divBdr>
        <w:top w:val="none" w:sz="0" w:space="0" w:color="auto"/>
        <w:left w:val="none" w:sz="0" w:space="0" w:color="auto"/>
        <w:bottom w:val="none" w:sz="0" w:space="0" w:color="auto"/>
        <w:right w:val="none" w:sz="0" w:space="0" w:color="auto"/>
      </w:divBdr>
    </w:div>
    <w:div w:id="620457616">
      <w:bodyDiv w:val="1"/>
      <w:marLeft w:val="0"/>
      <w:marRight w:val="0"/>
      <w:marTop w:val="0"/>
      <w:marBottom w:val="0"/>
      <w:divBdr>
        <w:top w:val="none" w:sz="0" w:space="0" w:color="auto"/>
        <w:left w:val="none" w:sz="0" w:space="0" w:color="auto"/>
        <w:bottom w:val="none" w:sz="0" w:space="0" w:color="auto"/>
        <w:right w:val="none" w:sz="0" w:space="0" w:color="auto"/>
      </w:divBdr>
    </w:div>
    <w:div w:id="638195603">
      <w:bodyDiv w:val="1"/>
      <w:marLeft w:val="0"/>
      <w:marRight w:val="0"/>
      <w:marTop w:val="0"/>
      <w:marBottom w:val="0"/>
      <w:divBdr>
        <w:top w:val="none" w:sz="0" w:space="0" w:color="auto"/>
        <w:left w:val="none" w:sz="0" w:space="0" w:color="auto"/>
        <w:bottom w:val="none" w:sz="0" w:space="0" w:color="auto"/>
        <w:right w:val="none" w:sz="0" w:space="0" w:color="auto"/>
      </w:divBdr>
    </w:div>
    <w:div w:id="673192030">
      <w:bodyDiv w:val="1"/>
      <w:marLeft w:val="0"/>
      <w:marRight w:val="0"/>
      <w:marTop w:val="0"/>
      <w:marBottom w:val="0"/>
      <w:divBdr>
        <w:top w:val="none" w:sz="0" w:space="0" w:color="auto"/>
        <w:left w:val="none" w:sz="0" w:space="0" w:color="auto"/>
        <w:bottom w:val="none" w:sz="0" w:space="0" w:color="auto"/>
        <w:right w:val="none" w:sz="0" w:space="0" w:color="auto"/>
      </w:divBdr>
    </w:div>
    <w:div w:id="699859519">
      <w:bodyDiv w:val="1"/>
      <w:marLeft w:val="0"/>
      <w:marRight w:val="0"/>
      <w:marTop w:val="0"/>
      <w:marBottom w:val="0"/>
      <w:divBdr>
        <w:top w:val="none" w:sz="0" w:space="0" w:color="auto"/>
        <w:left w:val="none" w:sz="0" w:space="0" w:color="auto"/>
        <w:bottom w:val="none" w:sz="0" w:space="0" w:color="auto"/>
        <w:right w:val="none" w:sz="0" w:space="0" w:color="auto"/>
      </w:divBdr>
    </w:div>
    <w:div w:id="721564888">
      <w:bodyDiv w:val="1"/>
      <w:marLeft w:val="0"/>
      <w:marRight w:val="0"/>
      <w:marTop w:val="0"/>
      <w:marBottom w:val="0"/>
      <w:divBdr>
        <w:top w:val="none" w:sz="0" w:space="0" w:color="auto"/>
        <w:left w:val="none" w:sz="0" w:space="0" w:color="auto"/>
        <w:bottom w:val="none" w:sz="0" w:space="0" w:color="auto"/>
        <w:right w:val="none" w:sz="0" w:space="0" w:color="auto"/>
      </w:divBdr>
    </w:div>
    <w:div w:id="889192921">
      <w:bodyDiv w:val="1"/>
      <w:marLeft w:val="0"/>
      <w:marRight w:val="0"/>
      <w:marTop w:val="0"/>
      <w:marBottom w:val="0"/>
      <w:divBdr>
        <w:top w:val="none" w:sz="0" w:space="0" w:color="auto"/>
        <w:left w:val="none" w:sz="0" w:space="0" w:color="auto"/>
        <w:bottom w:val="none" w:sz="0" w:space="0" w:color="auto"/>
        <w:right w:val="none" w:sz="0" w:space="0" w:color="auto"/>
      </w:divBdr>
    </w:div>
    <w:div w:id="927688567">
      <w:bodyDiv w:val="1"/>
      <w:marLeft w:val="0"/>
      <w:marRight w:val="0"/>
      <w:marTop w:val="0"/>
      <w:marBottom w:val="0"/>
      <w:divBdr>
        <w:top w:val="none" w:sz="0" w:space="0" w:color="auto"/>
        <w:left w:val="none" w:sz="0" w:space="0" w:color="auto"/>
        <w:bottom w:val="none" w:sz="0" w:space="0" w:color="auto"/>
        <w:right w:val="none" w:sz="0" w:space="0" w:color="auto"/>
      </w:divBdr>
    </w:div>
    <w:div w:id="933435256">
      <w:bodyDiv w:val="1"/>
      <w:marLeft w:val="0"/>
      <w:marRight w:val="0"/>
      <w:marTop w:val="0"/>
      <w:marBottom w:val="0"/>
      <w:divBdr>
        <w:top w:val="none" w:sz="0" w:space="0" w:color="auto"/>
        <w:left w:val="none" w:sz="0" w:space="0" w:color="auto"/>
        <w:bottom w:val="none" w:sz="0" w:space="0" w:color="auto"/>
        <w:right w:val="none" w:sz="0" w:space="0" w:color="auto"/>
      </w:divBdr>
    </w:div>
    <w:div w:id="956569515">
      <w:bodyDiv w:val="1"/>
      <w:marLeft w:val="0"/>
      <w:marRight w:val="0"/>
      <w:marTop w:val="0"/>
      <w:marBottom w:val="0"/>
      <w:divBdr>
        <w:top w:val="none" w:sz="0" w:space="0" w:color="auto"/>
        <w:left w:val="none" w:sz="0" w:space="0" w:color="auto"/>
        <w:bottom w:val="none" w:sz="0" w:space="0" w:color="auto"/>
        <w:right w:val="none" w:sz="0" w:space="0" w:color="auto"/>
      </w:divBdr>
    </w:div>
    <w:div w:id="990330099">
      <w:bodyDiv w:val="1"/>
      <w:marLeft w:val="0"/>
      <w:marRight w:val="0"/>
      <w:marTop w:val="0"/>
      <w:marBottom w:val="0"/>
      <w:divBdr>
        <w:top w:val="none" w:sz="0" w:space="0" w:color="auto"/>
        <w:left w:val="none" w:sz="0" w:space="0" w:color="auto"/>
        <w:bottom w:val="none" w:sz="0" w:space="0" w:color="auto"/>
        <w:right w:val="none" w:sz="0" w:space="0" w:color="auto"/>
      </w:divBdr>
    </w:div>
    <w:div w:id="1100376130">
      <w:bodyDiv w:val="1"/>
      <w:marLeft w:val="0"/>
      <w:marRight w:val="0"/>
      <w:marTop w:val="0"/>
      <w:marBottom w:val="0"/>
      <w:divBdr>
        <w:top w:val="none" w:sz="0" w:space="0" w:color="auto"/>
        <w:left w:val="none" w:sz="0" w:space="0" w:color="auto"/>
        <w:bottom w:val="none" w:sz="0" w:space="0" w:color="auto"/>
        <w:right w:val="none" w:sz="0" w:space="0" w:color="auto"/>
      </w:divBdr>
    </w:div>
    <w:div w:id="1140928201">
      <w:bodyDiv w:val="1"/>
      <w:marLeft w:val="0"/>
      <w:marRight w:val="0"/>
      <w:marTop w:val="0"/>
      <w:marBottom w:val="0"/>
      <w:divBdr>
        <w:top w:val="none" w:sz="0" w:space="0" w:color="auto"/>
        <w:left w:val="none" w:sz="0" w:space="0" w:color="auto"/>
        <w:bottom w:val="none" w:sz="0" w:space="0" w:color="auto"/>
        <w:right w:val="none" w:sz="0" w:space="0" w:color="auto"/>
      </w:divBdr>
    </w:div>
    <w:div w:id="1295061226">
      <w:bodyDiv w:val="1"/>
      <w:marLeft w:val="0"/>
      <w:marRight w:val="0"/>
      <w:marTop w:val="0"/>
      <w:marBottom w:val="0"/>
      <w:divBdr>
        <w:top w:val="none" w:sz="0" w:space="0" w:color="auto"/>
        <w:left w:val="none" w:sz="0" w:space="0" w:color="auto"/>
        <w:bottom w:val="none" w:sz="0" w:space="0" w:color="auto"/>
        <w:right w:val="none" w:sz="0" w:space="0" w:color="auto"/>
      </w:divBdr>
    </w:div>
    <w:div w:id="1305426339">
      <w:bodyDiv w:val="1"/>
      <w:marLeft w:val="0"/>
      <w:marRight w:val="0"/>
      <w:marTop w:val="0"/>
      <w:marBottom w:val="0"/>
      <w:divBdr>
        <w:top w:val="none" w:sz="0" w:space="0" w:color="auto"/>
        <w:left w:val="none" w:sz="0" w:space="0" w:color="auto"/>
        <w:bottom w:val="none" w:sz="0" w:space="0" w:color="auto"/>
        <w:right w:val="none" w:sz="0" w:space="0" w:color="auto"/>
      </w:divBdr>
      <w:divsChild>
        <w:div w:id="739210227">
          <w:marLeft w:val="0"/>
          <w:marRight w:val="0"/>
          <w:marTop w:val="0"/>
          <w:marBottom w:val="0"/>
          <w:divBdr>
            <w:top w:val="none" w:sz="0" w:space="0" w:color="auto"/>
            <w:left w:val="none" w:sz="0" w:space="0" w:color="auto"/>
            <w:bottom w:val="none" w:sz="0" w:space="0" w:color="auto"/>
            <w:right w:val="none" w:sz="0" w:space="0" w:color="auto"/>
          </w:divBdr>
          <w:divsChild>
            <w:div w:id="428233858">
              <w:marLeft w:val="0"/>
              <w:marRight w:val="0"/>
              <w:marTop w:val="0"/>
              <w:marBottom w:val="0"/>
              <w:divBdr>
                <w:top w:val="none" w:sz="0" w:space="0" w:color="auto"/>
                <w:left w:val="none" w:sz="0" w:space="0" w:color="auto"/>
                <w:bottom w:val="none" w:sz="0" w:space="0" w:color="auto"/>
                <w:right w:val="none" w:sz="0" w:space="0" w:color="auto"/>
              </w:divBdr>
              <w:divsChild>
                <w:div w:id="1250037531">
                  <w:marLeft w:val="0"/>
                  <w:marRight w:val="0"/>
                  <w:marTop w:val="0"/>
                  <w:marBottom w:val="0"/>
                  <w:divBdr>
                    <w:top w:val="none" w:sz="0" w:space="0" w:color="auto"/>
                    <w:left w:val="none" w:sz="0" w:space="0" w:color="auto"/>
                    <w:bottom w:val="none" w:sz="0" w:space="0" w:color="auto"/>
                    <w:right w:val="none" w:sz="0" w:space="0" w:color="auto"/>
                  </w:divBdr>
                  <w:divsChild>
                    <w:div w:id="1311904671">
                      <w:marLeft w:val="0"/>
                      <w:marRight w:val="0"/>
                      <w:marTop w:val="0"/>
                      <w:marBottom w:val="0"/>
                      <w:divBdr>
                        <w:top w:val="none" w:sz="0" w:space="0" w:color="auto"/>
                        <w:left w:val="none" w:sz="0" w:space="0" w:color="auto"/>
                        <w:bottom w:val="none" w:sz="0" w:space="0" w:color="auto"/>
                        <w:right w:val="none" w:sz="0" w:space="0" w:color="auto"/>
                      </w:divBdr>
                      <w:divsChild>
                        <w:div w:id="1260988894">
                          <w:marLeft w:val="0"/>
                          <w:marRight w:val="0"/>
                          <w:marTop w:val="0"/>
                          <w:marBottom w:val="0"/>
                          <w:divBdr>
                            <w:top w:val="none" w:sz="0" w:space="0" w:color="auto"/>
                            <w:left w:val="none" w:sz="0" w:space="0" w:color="auto"/>
                            <w:bottom w:val="none" w:sz="0" w:space="0" w:color="auto"/>
                            <w:right w:val="none" w:sz="0" w:space="0" w:color="auto"/>
                          </w:divBdr>
                          <w:divsChild>
                            <w:div w:id="1492983465">
                              <w:marLeft w:val="0"/>
                              <w:marRight w:val="0"/>
                              <w:marTop w:val="0"/>
                              <w:marBottom w:val="0"/>
                              <w:divBdr>
                                <w:top w:val="none" w:sz="0" w:space="0" w:color="auto"/>
                                <w:left w:val="none" w:sz="0" w:space="0" w:color="auto"/>
                                <w:bottom w:val="none" w:sz="0" w:space="0" w:color="auto"/>
                                <w:right w:val="none" w:sz="0" w:space="0" w:color="auto"/>
                              </w:divBdr>
                              <w:divsChild>
                                <w:div w:id="1154296710">
                                  <w:marLeft w:val="0"/>
                                  <w:marRight w:val="0"/>
                                  <w:marTop w:val="0"/>
                                  <w:marBottom w:val="0"/>
                                  <w:divBdr>
                                    <w:top w:val="none" w:sz="0" w:space="0" w:color="auto"/>
                                    <w:left w:val="none" w:sz="0" w:space="0" w:color="auto"/>
                                    <w:bottom w:val="none" w:sz="0" w:space="0" w:color="auto"/>
                                    <w:right w:val="none" w:sz="0" w:space="0" w:color="auto"/>
                                  </w:divBdr>
                                  <w:divsChild>
                                    <w:div w:id="2121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2153994">
          <w:marLeft w:val="0"/>
          <w:marRight w:val="0"/>
          <w:marTop w:val="0"/>
          <w:marBottom w:val="0"/>
          <w:divBdr>
            <w:top w:val="none" w:sz="0" w:space="0" w:color="auto"/>
            <w:left w:val="none" w:sz="0" w:space="0" w:color="auto"/>
            <w:bottom w:val="none" w:sz="0" w:space="0" w:color="auto"/>
            <w:right w:val="none" w:sz="0" w:space="0" w:color="auto"/>
          </w:divBdr>
          <w:divsChild>
            <w:div w:id="329916496">
              <w:marLeft w:val="0"/>
              <w:marRight w:val="0"/>
              <w:marTop w:val="0"/>
              <w:marBottom w:val="0"/>
              <w:divBdr>
                <w:top w:val="none" w:sz="0" w:space="0" w:color="auto"/>
                <w:left w:val="none" w:sz="0" w:space="0" w:color="auto"/>
                <w:bottom w:val="none" w:sz="0" w:space="0" w:color="auto"/>
                <w:right w:val="none" w:sz="0" w:space="0" w:color="auto"/>
              </w:divBdr>
              <w:divsChild>
                <w:div w:id="1882016543">
                  <w:marLeft w:val="0"/>
                  <w:marRight w:val="0"/>
                  <w:marTop w:val="0"/>
                  <w:marBottom w:val="0"/>
                  <w:divBdr>
                    <w:top w:val="none" w:sz="0" w:space="0" w:color="auto"/>
                    <w:left w:val="none" w:sz="0" w:space="0" w:color="auto"/>
                    <w:bottom w:val="none" w:sz="0" w:space="0" w:color="auto"/>
                    <w:right w:val="none" w:sz="0" w:space="0" w:color="auto"/>
                  </w:divBdr>
                  <w:divsChild>
                    <w:div w:id="1701710521">
                      <w:marLeft w:val="0"/>
                      <w:marRight w:val="0"/>
                      <w:marTop w:val="0"/>
                      <w:marBottom w:val="0"/>
                      <w:divBdr>
                        <w:top w:val="none" w:sz="0" w:space="0" w:color="auto"/>
                        <w:left w:val="none" w:sz="0" w:space="0" w:color="auto"/>
                        <w:bottom w:val="none" w:sz="0" w:space="0" w:color="auto"/>
                        <w:right w:val="none" w:sz="0" w:space="0" w:color="auto"/>
                      </w:divBdr>
                      <w:divsChild>
                        <w:div w:id="189032491">
                          <w:marLeft w:val="0"/>
                          <w:marRight w:val="0"/>
                          <w:marTop w:val="0"/>
                          <w:marBottom w:val="0"/>
                          <w:divBdr>
                            <w:top w:val="none" w:sz="0" w:space="0" w:color="auto"/>
                            <w:left w:val="none" w:sz="0" w:space="0" w:color="auto"/>
                            <w:bottom w:val="none" w:sz="0" w:space="0" w:color="auto"/>
                            <w:right w:val="none" w:sz="0" w:space="0" w:color="auto"/>
                          </w:divBdr>
                          <w:divsChild>
                            <w:div w:id="1795899690">
                              <w:marLeft w:val="0"/>
                              <w:marRight w:val="0"/>
                              <w:marTop w:val="0"/>
                              <w:marBottom w:val="0"/>
                              <w:divBdr>
                                <w:top w:val="none" w:sz="0" w:space="0" w:color="auto"/>
                                <w:left w:val="none" w:sz="0" w:space="0" w:color="auto"/>
                                <w:bottom w:val="none" w:sz="0" w:space="0" w:color="auto"/>
                                <w:right w:val="none" w:sz="0" w:space="0" w:color="auto"/>
                              </w:divBdr>
                              <w:divsChild>
                                <w:div w:id="1520729426">
                                  <w:marLeft w:val="0"/>
                                  <w:marRight w:val="0"/>
                                  <w:marTop w:val="0"/>
                                  <w:marBottom w:val="0"/>
                                  <w:divBdr>
                                    <w:top w:val="none" w:sz="0" w:space="0" w:color="auto"/>
                                    <w:left w:val="none" w:sz="0" w:space="0" w:color="auto"/>
                                    <w:bottom w:val="none" w:sz="0" w:space="0" w:color="auto"/>
                                    <w:right w:val="none" w:sz="0" w:space="0" w:color="auto"/>
                                  </w:divBdr>
                                  <w:divsChild>
                                    <w:div w:id="1399280314">
                                      <w:marLeft w:val="0"/>
                                      <w:marRight w:val="0"/>
                                      <w:marTop w:val="0"/>
                                      <w:marBottom w:val="0"/>
                                      <w:divBdr>
                                        <w:top w:val="none" w:sz="0" w:space="0" w:color="auto"/>
                                        <w:left w:val="none" w:sz="0" w:space="0" w:color="auto"/>
                                        <w:bottom w:val="none" w:sz="0" w:space="0" w:color="auto"/>
                                        <w:right w:val="none" w:sz="0" w:space="0" w:color="auto"/>
                                      </w:divBdr>
                                      <w:divsChild>
                                        <w:div w:id="15586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53463">
          <w:marLeft w:val="0"/>
          <w:marRight w:val="0"/>
          <w:marTop w:val="0"/>
          <w:marBottom w:val="0"/>
          <w:divBdr>
            <w:top w:val="none" w:sz="0" w:space="0" w:color="auto"/>
            <w:left w:val="none" w:sz="0" w:space="0" w:color="auto"/>
            <w:bottom w:val="none" w:sz="0" w:space="0" w:color="auto"/>
            <w:right w:val="none" w:sz="0" w:space="0" w:color="auto"/>
          </w:divBdr>
          <w:divsChild>
            <w:div w:id="1154882479">
              <w:marLeft w:val="0"/>
              <w:marRight w:val="0"/>
              <w:marTop w:val="0"/>
              <w:marBottom w:val="0"/>
              <w:divBdr>
                <w:top w:val="none" w:sz="0" w:space="0" w:color="auto"/>
                <w:left w:val="none" w:sz="0" w:space="0" w:color="auto"/>
                <w:bottom w:val="none" w:sz="0" w:space="0" w:color="auto"/>
                <w:right w:val="none" w:sz="0" w:space="0" w:color="auto"/>
              </w:divBdr>
              <w:divsChild>
                <w:div w:id="620260641">
                  <w:marLeft w:val="0"/>
                  <w:marRight w:val="0"/>
                  <w:marTop w:val="0"/>
                  <w:marBottom w:val="0"/>
                  <w:divBdr>
                    <w:top w:val="none" w:sz="0" w:space="0" w:color="auto"/>
                    <w:left w:val="none" w:sz="0" w:space="0" w:color="auto"/>
                    <w:bottom w:val="none" w:sz="0" w:space="0" w:color="auto"/>
                    <w:right w:val="none" w:sz="0" w:space="0" w:color="auto"/>
                  </w:divBdr>
                  <w:divsChild>
                    <w:div w:id="1034887291">
                      <w:marLeft w:val="0"/>
                      <w:marRight w:val="0"/>
                      <w:marTop w:val="0"/>
                      <w:marBottom w:val="0"/>
                      <w:divBdr>
                        <w:top w:val="none" w:sz="0" w:space="0" w:color="auto"/>
                        <w:left w:val="none" w:sz="0" w:space="0" w:color="auto"/>
                        <w:bottom w:val="none" w:sz="0" w:space="0" w:color="auto"/>
                        <w:right w:val="none" w:sz="0" w:space="0" w:color="auto"/>
                      </w:divBdr>
                      <w:divsChild>
                        <w:div w:id="776943601">
                          <w:marLeft w:val="0"/>
                          <w:marRight w:val="0"/>
                          <w:marTop w:val="0"/>
                          <w:marBottom w:val="0"/>
                          <w:divBdr>
                            <w:top w:val="none" w:sz="0" w:space="0" w:color="auto"/>
                            <w:left w:val="none" w:sz="0" w:space="0" w:color="auto"/>
                            <w:bottom w:val="none" w:sz="0" w:space="0" w:color="auto"/>
                            <w:right w:val="none" w:sz="0" w:space="0" w:color="auto"/>
                          </w:divBdr>
                          <w:divsChild>
                            <w:div w:id="847909810">
                              <w:marLeft w:val="0"/>
                              <w:marRight w:val="0"/>
                              <w:marTop w:val="0"/>
                              <w:marBottom w:val="0"/>
                              <w:divBdr>
                                <w:top w:val="none" w:sz="0" w:space="0" w:color="auto"/>
                                <w:left w:val="none" w:sz="0" w:space="0" w:color="auto"/>
                                <w:bottom w:val="none" w:sz="0" w:space="0" w:color="auto"/>
                                <w:right w:val="none" w:sz="0" w:space="0" w:color="auto"/>
                              </w:divBdr>
                              <w:divsChild>
                                <w:div w:id="97650129">
                                  <w:marLeft w:val="0"/>
                                  <w:marRight w:val="0"/>
                                  <w:marTop w:val="0"/>
                                  <w:marBottom w:val="0"/>
                                  <w:divBdr>
                                    <w:top w:val="none" w:sz="0" w:space="0" w:color="auto"/>
                                    <w:left w:val="none" w:sz="0" w:space="0" w:color="auto"/>
                                    <w:bottom w:val="none" w:sz="0" w:space="0" w:color="auto"/>
                                    <w:right w:val="none" w:sz="0" w:space="0" w:color="auto"/>
                                  </w:divBdr>
                                  <w:divsChild>
                                    <w:div w:id="111594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673057">
      <w:bodyDiv w:val="1"/>
      <w:marLeft w:val="0"/>
      <w:marRight w:val="0"/>
      <w:marTop w:val="0"/>
      <w:marBottom w:val="0"/>
      <w:divBdr>
        <w:top w:val="none" w:sz="0" w:space="0" w:color="auto"/>
        <w:left w:val="none" w:sz="0" w:space="0" w:color="auto"/>
        <w:bottom w:val="none" w:sz="0" w:space="0" w:color="auto"/>
        <w:right w:val="none" w:sz="0" w:space="0" w:color="auto"/>
      </w:divBdr>
    </w:div>
    <w:div w:id="1500921024">
      <w:bodyDiv w:val="1"/>
      <w:marLeft w:val="0"/>
      <w:marRight w:val="0"/>
      <w:marTop w:val="0"/>
      <w:marBottom w:val="0"/>
      <w:divBdr>
        <w:top w:val="none" w:sz="0" w:space="0" w:color="auto"/>
        <w:left w:val="none" w:sz="0" w:space="0" w:color="auto"/>
        <w:bottom w:val="none" w:sz="0" w:space="0" w:color="auto"/>
        <w:right w:val="none" w:sz="0" w:space="0" w:color="auto"/>
      </w:divBdr>
    </w:div>
    <w:div w:id="1568765931">
      <w:bodyDiv w:val="1"/>
      <w:marLeft w:val="0"/>
      <w:marRight w:val="0"/>
      <w:marTop w:val="0"/>
      <w:marBottom w:val="0"/>
      <w:divBdr>
        <w:top w:val="none" w:sz="0" w:space="0" w:color="auto"/>
        <w:left w:val="none" w:sz="0" w:space="0" w:color="auto"/>
        <w:bottom w:val="none" w:sz="0" w:space="0" w:color="auto"/>
        <w:right w:val="none" w:sz="0" w:space="0" w:color="auto"/>
      </w:divBdr>
    </w:div>
    <w:div w:id="1585146725">
      <w:bodyDiv w:val="1"/>
      <w:marLeft w:val="0"/>
      <w:marRight w:val="0"/>
      <w:marTop w:val="0"/>
      <w:marBottom w:val="0"/>
      <w:divBdr>
        <w:top w:val="none" w:sz="0" w:space="0" w:color="auto"/>
        <w:left w:val="none" w:sz="0" w:space="0" w:color="auto"/>
        <w:bottom w:val="none" w:sz="0" w:space="0" w:color="auto"/>
        <w:right w:val="none" w:sz="0" w:space="0" w:color="auto"/>
      </w:divBdr>
    </w:div>
    <w:div w:id="1607498590">
      <w:bodyDiv w:val="1"/>
      <w:marLeft w:val="0"/>
      <w:marRight w:val="0"/>
      <w:marTop w:val="0"/>
      <w:marBottom w:val="0"/>
      <w:divBdr>
        <w:top w:val="none" w:sz="0" w:space="0" w:color="auto"/>
        <w:left w:val="none" w:sz="0" w:space="0" w:color="auto"/>
        <w:bottom w:val="none" w:sz="0" w:space="0" w:color="auto"/>
        <w:right w:val="none" w:sz="0" w:space="0" w:color="auto"/>
      </w:divBdr>
    </w:div>
    <w:div w:id="1612932497">
      <w:bodyDiv w:val="1"/>
      <w:marLeft w:val="0"/>
      <w:marRight w:val="0"/>
      <w:marTop w:val="0"/>
      <w:marBottom w:val="0"/>
      <w:divBdr>
        <w:top w:val="none" w:sz="0" w:space="0" w:color="auto"/>
        <w:left w:val="none" w:sz="0" w:space="0" w:color="auto"/>
        <w:bottom w:val="none" w:sz="0" w:space="0" w:color="auto"/>
        <w:right w:val="none" w:sz="0" w:space="0" w:color="auto"/>
      </w:divBdr>
    </w:div>
    <w:div w:id="1764494553">
      <w:bodyDiv w:val="1"/>
      <w:marLeft w:val="0"/>
      <w:marRight w:val="0"/>
      <w:marTop w:val="0"/>
      <w:marBottom w:val="0"/>
      <w:divBdr>
        <w:top w:val="none" w:sz="0" w:space="0" w:color="auto"/>
        <w:left w:val="none" w:sz="0" w:space="0" w:color="auto"/>
        <w:bottom w:val="none" w:sz="0" w:space="0" w:color="auto"/>
        <w:right w:val="none" w:sz="0" w:space="0" w:color="auto"/>
      </w:divBdr>
    </w:div>
    <w:div w:id="199317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av.ac.in/Tenders" TargetMode="External"/><Relationship Id="rId3" Type="http://schemas.openxmlformats.org/officeDocument/2006/relationships/settings" Target="settings.xml"/><Relationship Id="rId7" Type="http://schemas.openxmlformats.org/officeDocument/2006/relationships/hyperlink" Target="http://www.spav.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spav.ac.in" TargetMode="External"/><Relationship Id="rId1" Type="http://schemas.openxmlformats.org/officeDocument/2006/relationships/hyperlink" Target="mailto:registrar@spav.ac.i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4</Pages>
  <Words>1118</Words>
  <Characters>6210</Characters>
  <Application>Microsoft Office Word</Application>
  <DocSecurity>0</DocSecurity>
  <Lines>167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Manasa Gayatri K.</dc:creator>
  <cp:lastModifiedBy>Rajeev N</cp:lastModifiedBy>
  <cp:revision>50</cp:revision>
  <cp:lastPrinted>2025-03-10T05:11:00Z</cp:lastPrinted>
  <dcterms:created xsi:type="dcterms:W3CDTF">2025-02-10T07:38:00Z</dcterms:created>
  <dcterms:modified xsi:type="dcterms:W3CDTF">2025-03-12T05:33:00Z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47abb162c36c5d0e4dc5b270e83bdee7de5cfa817e7f1a4df6214104610ccba1</vt:lpwstr>
  </property>
</Properties>
</file>